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D6ABBD" w14:textId="2A8C9CD5" w:rsidR="00E6135A" w:rsidRPr="0017693D" w:rsidRDefault="00A37211" w:rsidP="00A37211">
      <w:pPr>
        <w:pStyle w:val="Nagwek1"/>
      </w:pPr>
      <w:r w:rsidRPr="0017693D">
        <w:t>Wspólnota na modlitwie</w:t>
      </w:r>
      <w:r>
        <w:t xml:space="preserve"> – m</w:t>
      </w:r>
      <w:r w:rsidRPr="0017693D">
        <w:t>odlitwa wspólnotowa</w:t>
      </w:r>
    </w:p>
    <w:p w14:paraId="4D03EF1D" w14:textId="373290AB" w:rsidR="00E6135A" w:rsidRPr="007F282A" w:rsidRDefault="00A37211" w:rsidP="00A37211">
      <w:pPr>
        <w:pStyle w:val="Nagwek2"/>
      </w:pPr>
      <w:r w:rsidRPr="007F282A">
        <w:t>Wprowadzenie</w:t>
      </w:r>
    </w:p>
    <w:p w14:paraId="464DEF19" w14:textId="7BAB7BF7" w:rsidR="00CE72DD" w:rsidRDefault="00E6135A" w:rsidP="007F282A">
      <w:r>
        <w:t xml:space="preserve">Każda oaza modlitwy jest okazją do budowania wspólnoty poprzez spotkania, rozmowy, wspólnie sprawowaną liturgię i inne elementy dnia. Podczas </w:t>
      </w:r>
      <w:r w:rsidRPr="007F282A">
        <w:t xml:space="preserve">tej </w:t>
      </w:r>
      <w:r w:rsidR="007F282A">
        <w:t>o</w:t>
      </w:r>
      <w:r>
        <w:t>azy modlitwy w szczególny sposób chcielibyśmy zaakcentować modlitwę wspólnoty i wspólnotę na modlitwie.</w:t>
      </w:r>
    </w:p>
    <w:p w14:paraId="636C0D1B" w14:textId="18A11ABD" w:rsidR="00CE72DD" w:rsidRDefault="00CE72DD" w:rsidP="007F282A">
      <w:r>
        <w:t xml:space="preserve">Pierwszego dnia (w sobotę) pokażemy, dlaczego </w:t>
      </w:r>
      <w:r w:rsidR="007F282A">
        <w:t xml:space="preserve">nasze </w:t>
      </w:r>
      <w:r>
        <w:t>modlitwy osobiste to za mało, gdy jesteśmy we wspólnocie. Wyjaśnimy zależności między modlitwą osobistą a</w:t>
      </w:r>
      <w:r w:rsidR="00A37211">
        <w:t> </w:t>
      </w:r>
      <w:r>
        <w:t>wspólnotową. Zachęcimy uczestników do wspólnej modlitwy, mówiąc też o jej wartości</w:t>
      </w:r>
      <w:r w:rsidR="007F282A">
        <w:t xml:space="preserve"> i </w:t>
      </w:r>
      <w:r>
        <w:t>owocach.</w:t>
      </w:r>
    </w:p>
    <w:p w14:paraId="2A9310E3" w14:textId="778B7EA7" w:rsidR="00E6135A" w:rsidRDefault="00CE72DD" w:rsidP="00E6135A">
      <w:r>
        <w:t>Drugi</w:t>
      </w:r>
      <w:r w:rsidR="007F282A">
        <w:t>ego</w:t>
      </w:r>
      <w:r>
        <w:t xml:space="preserve"> d</w:t>
      </w:r>
      <w:r w:rsidR="007F282A">
        <w:t>nia (niedziela) podkreślimy liturgię jako szczególne miejsce modlitwy wspólnoty zgromadzonych i całego Kościoła.</w:t>
      </w:r>
    </w:p>
    <w:p w14:paraId="5461D0FA" w14:textId="6DFE2BE5" w:rsidR="00A130BA" w:rsidRDefault="00A130BA" w:rsidP="00A130BA">
      <w:pPr>
        <w:pStyle w:val="Podtytu"/>
      </w:pPr>
      <w:r>
        <w:t>Sobota</w:t>
      </w:r>
    </w:p>
    <w:p w14:paraId="758CBCF9" w14:textId="63571343" w:rsidR="00D31135" w:rsidRPr="0017693D" w:rsidRDefault="00A37211" w:rsidP="00A130BA">
      <w:pPr>
        <w:pStyle w:val="Nagwek2"/>
      </w:pPr>
      <w:r w:rsidRPr="0017693D">
        <w:t>Jutrznia</w:t>
      </w:r>
    </w:p>
    <w:p w14:paraId="75BB8C04" w14:textId="69822973" w:rsidR="00D31135" w:rsidRPr="00D31135" w:rsidRDefault="00D31135" w:rsidP="00E6135A">
      <w:r w:rsidRPr="00D31135">
        <w:t>Wpr</w:t>
      </w:r>
      <w:r w:rsidR="00FA7A6D">
        <w:t>a</w:t>
      </w:r>
      <w:r w:rsidRPr="00D31135">
        <w:t xml:space="preserve">wdzie temat liturgii wybrzmi mocniej następnego dnia, ale warto </w:t>
      </w:r>
      <w:r w:rsidR="00A07CD5">
        <w:t>powiedzieć</w:t>
      </w:r>
      <w:r w:rsidRPr="00D31135">
        <w:t xml:space="preserve"> we wprowadzeniu lub w homilii</w:t>
      </w:r>
      <w:r>
        <w:t xml:space="preserve"> o tym szczególnym wymiarze modlitwy wspólnoty.</w:t>
      </w:r>
    </w:p>
    <w:p w14:paraId="20845514" w14:textId="17FEF553" w:rsidR="00CE72DD" w:rsidRDefault="00CE72DD" w:rsidP="00A130BA">
      <w:pPr>
        <w:pStyle w:val="Nagwek2"/>
      </w:pPr>
      <w:r>
        <w:t>K</w:t>
      </w:r>
      <w:r w:rsidR="00A37211">
        <w:t>onferencja</w:t>
      </w:r>
      <w:r w:rsidR="00D17D96">
        <w:t xml:space="preserve"> I</w:t>
      </w:r>
    </w:p>
    <w:p w14:paraId="0BD3BDB2" w14:textId="6CDCA00E" w:rsidR="00CE72DD" w:rsidRDefault="007F282A" w:rsidP="00A07CD5">
      <w:pPr>
        <w:pStyle w:val="Tytu"/>
      </w:pPr>
      <w:r>
        <w:t>Modlitwa wspólnotowa</w:t>
      </w:r>
      <w:r w:rsidR="00FA7A6D">
        <w:t xml:space="preserve"> (spontaniczna)</w:t>
      </w:r>
    </w:p>
    <w:p w14:paraId="5F965E64" w14:textId="5BDDDAA1" w:rsidR="007F282A" w:rsidRDefault="007F282A" w:rsidP="00E6135A">
      <w:r>
        <w:t>Punkty do podjęcia:</w:t>
      </w:r>
    </w:p>
    <w:p w14:paraId="09193DE9" w14:textId="247C0010" w:rsidR="007F282A" w:rsidRDefault="007F282A" w:rsidP="00A07CD5">
      <w:pPr>
        <w:pStyle w:val="wyp1"/>
      </w:pPr>
      <w:r>
        <w:t>od modlitwy osobistej do modlitwy wspólnotowej</w:t>
      </w:r>
      <w:r w:rsidR="00832EFA">
        <w:t xml:space="preserve"> (spontanicznej)</w:t>
      </w:r>
    </w:p>
    <w:p w14:paraId="45348D85" w14:textId="63CD6231" w:rsidR="007F282A" w:rsidRDefault="007F282A" w:rsidP="00A07CD5">
      <w:pPr>
        <w:pStyle w:val="wyp1"/>
      </w:pPr>
      <w:r>
        <w:t>świadectwo osób modlących się (poprzez „udostępnienie” treści innym) scala wspólnotę</w:t>
      </w:r>
    </w:p>
    <w:p w14:paraId="495A32C2" w14:textId="1048571E" w:rsidR="00832EFA" w:rsidRDefault="007F282A" w:rsidP="00A07CD5">
      <w:pPr>
        <w:pStyle w:val="wyp1"/>
      </w:pPr>
      <w:r>
        <w:t>trudności</w:t>
      </w:r>
      <w:r w:rsidR="00832EFA">
        <w:t xml:space="preserve"> do pokonania (np. przełamanie blokad itp.)</w:t>
      </w:r>
    </w:p>
    <w:p w14:paraId="0CB824EB" w14:textId="20AB275F" w:rsidR="007F282A" w:rsidRDefault="00832EFA" w:rsidP="00A07CD5">
      <w:pPr>
        <w:pStyle w:val="wyp1"/>
      </w:pPr>
      <w:r>
        <w:t>zalety modlitwy wspólnotowej</w:t>
      </w:r>
      <w:r w:rsidR="00A07CD5">
        <w:t>,</w:t>
      </w:r>
      <w:r>
        <w:t xml:space="preserve"> czyli co się dzieje, gdy pozwolimy działać Duchowi Świętemu</w:t>
      </w:r>
    </w:p>
    <w:p w14:paraId="07F790A1" w14:textId="0FB6212C" w:rsidR="007F282A" w:rsidRDefault="007F282A" w:rsidP="00A07CD5">
      <w:pPr>
        <w:pStyle w:val="wyp1"/>
      </w:pPr>
      <w:r>
        <w:t>elementy modlitwy: dziękczynienie, prośba, uwielbienie, przebłaganie</w:t>
      </w:r>
    </w:p>
    <w:p w14:paraId="5CED2F10" w14:textId="7CEB7D2E" w:rsidR="00AC384B" w:rsidRDefault="00832EFA" w:rsidP="00AC384B">
      <w:pPr>
        <w:pStyle w:val="plan"/>
      </w:pPr>
      <w:r>
        <w:t>Konferencję można przygotować na podstawie opracowania Aleksandra Bańki</w:t>
      </w:r>
      <w:r w:rsidR="00AC384B">
        <w:t xml:space="preserve">: </w:t>
      </w:r>
      <w:r w:rsidR="00E6135A" w:rsidRPr="00AC384B">
        <w:rPr>
          <w:rStyle w:val="Wyrnieniedelikatne"/>
        </w:rPr>
        <w:t>Powrócić do źródeł modlitwy</w:t>
      </w:r>
      <w:r w:rsidR="00CE72DD" w:rsidRPr="00A07CD5">
        <w:t xml:space="preserve"> (</w:t>
      </w:r>
      <w:r w:rsidR="00AC384B">
        <w:t xml:space="preserve">poniżej znajduje się jej </w:t>
      </w:r>
      <w:r w:rsidR="00CE72DD" w:rsidRPr="00A07CD5">
        <w:t>fragment)</w:t>
      </w:r>
    </w:p>
    <w:p w14:paraId="13CF3844" w14:textId="675C59C8" w:rsidR="00E6135A" w:rsidRPr="00A07CD5" w:rsidRDefault="00E6135A" w:rsidP="00AC384B">
      <w:pPr>
        <w:pStyle w:val="plan"/>
      </w:pPr>
      <w:r w:rsidRPr="00A07CD5">
        <w:t>http://www.warmia.oaza.pl/archiwum/pliki/sow/konf1.pdf</w:t>
      </w:r>
    </w:p>
    <w:p w14:paraId="56BA198B" w14:textId="252079BC" w:rsidR="00AC384B" w:rsidRDefault="00AC384B" w:rsidP="00AC384B">
      <w:pPr>
        <w:pStyle w:val="Nagwek3"/>
      </w:pPr>
      <w:r>
        <w:t>II</w:t>
      </w:r>
      <w:r>
        <w:tab/>
        <w:t>Modlitwa wspólnotowa</w:t>
      </w:r>
    </w:p>
    <w:p w14:paraId="06CBF66E" w14:textId="123357C0" w:rsidR="00A37211" w:rsidRDefault="00E6135A" w:rsidP="00A07CD5">
      <w:r>
        <w:t>„Niedobrze jest – pisał ks. Franciszek Blachnicki – jeżeli</w:t>
      </w:r>
      <w:r w:rsidR="00A07CD5">
        <w:t xml:space="preserve"> </w:t>
      </w:r>
      <w:r>
        <w:t>ograniczamy się tylko do modlitwy myślnej, wewnętrznej, jeżeli modlitwa staje się tylko</w:t>
      </w:r>
      <w:r w:rsidR="00A37211">
        <w:t xml:space="preserve"> </w:t>
      </w:r>
      <w:r>
        <w:t>czymś prywatnym w życiu chrześcijan. Przed Drugim Soborem Watykańskim w tradycji</w:t>
      </w:r>
      <w:r w:rsidR="00A37211">
        <w:t xml:space="preserve"> </w:t>
      </w:r>
      <w:r>
        <w:t xml:space="preserve">katolickiej modlitwa była często pojmowana właśnie jako sprawa prywatna </w:t>
      </w:r>
      <w:r w:rsidR="00A07CD5">
        <w:t>[…]</w:t>
      </w:r>
      <w:r>
        <w:t>, ale to nie</w:t>
      </w:r>
      <w:r w:rsidR="00A37211">
        <w:t xml:space="preserve"> </w:t>
      </w:r>
      <w:r>
        <w:t>znaczy, że tylko taka modlitwa jest nam zalecana i ma wartość”</w:t>
      </w:r>
      <w:r w:rsidR="00A42280">
        <w:rPr>
          <w:rStyle w:val="Odwoanieprzypisudolnego"/>
        </w:rPr>
        <w:footnoteReference w:id="1"/>
      </w:r>
      <w:r>
        <w:t>. Dobra modlitwa osobista</w:t>
      </w:r>
      <w:r w:rsidR="00A37211">
        <w:t xml:space="preserve"> </w:t>
      </w:r>
      <w:r>
        <w:t xml:space="preserve">prowadzi do </w:t>
      </w:r>
      <w:r>
        <w:lastRenderedPageBreak/>
        <w:t>modlitwy wspólnotowej, która w czasie Seminarium Odnowy Wiary wyraża się</w:t>
      </w:r>
      <w:r w:rsidR="00A37211">
        <w:t xml:space="preserve"> </w:t>
      </w:r>
      <w:r>
        <w:t>najczęściej w formie modlitwy spontanicznej. Ks. Blachnicki wyraźnie podkreślał wartość tej</w:t>
      </w:r>
      <w:r w:rsidR="00A37211">
        <w:t xml:space="preserve"> </w:t>
      </w:r>
      <w:r>
        <w:t>formy modlitwy</w:t>
      </w:r>
      <w:r w:rsidR="00A07CD5">
        <w:t>,</w:t>
      </w:r>
      <w:r>
        <w:t xml:space="preserve"> pisząc: „W grupach modlitewnych dużą rolę odgrywa spontaniczna</w:t>
      </w:r>
      <w:r w:rsidR="00A37211">
        <w:t xml:space="preserve"> </w:t>
      </w:r>
      <w:r>
        <w:t>modlitwa we wspólnocie. Taka modlitwa jest równocześnie świadectwem. Ludzie dzielą</w:t>
      </w:r>
      <w:r w:rsidR="00A37211">
        <w:t xml:space="preserve"> </w:t>
      </w:r>
      <w:r>
        <w:t>się tym, co wewnętrznie przeżywają, a to bardzo scala grupę i pogłębia przeżycie</w:t>
      </w:r>
      <w:r w:rsidR="00A37211">
        <w:t xml:space="preserve"> </w:t>
      </w:r>
      <w:r>
        <w:t>wspólnoty”</w:t>
      </w:r>
      <w:r w:rsidR="00A42280">
        <w:rPr>
          <w:rStyle w:val="Odwoanieprzypisudolnego"/>
        </w:rPr>
        <w:footnoteReference w:id="2"/>
      </w:r>
      <w:r>
        <w:t>. Podstawowa różnica między modlitwą osobistą a modlitwą spontaniczną</w:t>
      </w:r>
      <w:r w:rsidR="00A37211">
        <w:t xml:space="preserve"> </w:t>
      </w:r>
      <w:r>
        <w:t>we wspólnocie polega na tym, że w trakcie modlitwy spontanicznej człowiek,</w:t>
      </w:r>
      <w:r w:rsidR="00A37211">
        <w:t xml:space="preserve"> </w:t>
      </w:r>
      <w:r>
        <w:t>wypowiadając swoją modlitwę na głos, w pewnym sensie „udostępnia” ją innym ludziom</w:t>
      </w:r>
      <w:r w:rsidR="00A37211">
        <w:t xml:space="preserve"> </w:t>
      </w:r>
      <w:r>
        <w:t>i tym samym zaprasza ich do swojej modlitwy. Pragnienia, myśli czy też modlitewne</w:t>
      </w:r>
      <w:r w:rsidR="00A37211">
        <w:t xml:space="preserve"> </w:t>
      </w:r>
      <w:r>
        <w:t>intencje, które rodzą się w sercu uczestników modlitwy</w:t>
      </w:r>
      <w:r w:rsidR="00A07CD5">
        <w:t>,</w:t>
      </w:r>
      <w:r>
        <w:t xml:space="preserve"> nie pozostają ukryte, ale zostają</w:t>
      </w:r>
      <w:r w:rsidR="00A37211">
        <w:t xml:space="preserve"> </w:t>
      </w:r>
      <w:r>
        <w:t>zwerbalizowane, ubrane w słowa i</w:t>
      </w:r>
      <w:r w:rsidR="00A07CD5">
        <w:t xml:space="preserve"> –</w:t>
      </w:r>
      <w:r>
        <w:t xml:space="preserve"> w formie dziękczynienia, prośby, uwielbienia czy</w:t>
      </w:r>
      <w:r w:rsidR="00A37211">
        <w:t xml:space="preserve"> </w:t>
      </w:r>
      <w:r>
        <w:t>przebłagania</w:t>
      </w:r>
      <w:r w:rsidR="00A07CD5">
        <w:t xml:space="preserve"> –</w:t>
      </w:r>
      <w:r>
        <w:t xml:space="preserve"> wypowiedziane na głos. Dzięki temu, jak pisał ks. Blachnicki, „uczymy się</w:t>
      </w:r>
      <w:r w:rsidR="00A37211">
        <w:t xml:space="preserve"> </w:t>
      </w:r>
      <w:r>
        <w:t>wobec siebie wyrażać to, co przeżywamy w stosunku do Boga, nasza modlitwa staje się</w:t>
      </w:r>
      <w:r w:rsidR="00A37211">
        <w:t xml:space="preserve"> </w:t>
      </w:r>
      <w:r>
        <w:t>wtedy świadectwem tego, że Bóg jest żywy, że Bóg wkracza w nasze życie, że przeżywamy</w:t>
      </w:r>
      <w:r w:rsidR="00A37211">
        <w:t xml:space="preserve"> </w:t>
      </w:r>
      <w:r>
        <w:t>w stosunku do Niego czy to wdzięczność, czy ufność. Taka modlitwa ma ogromne</w:t>
      </w:r>
      <w:r w:rsidR="00A37211">
        <w:t xml:space="preserve"> </w:t>
      </w:r>
      <w:r>
        <w:t>znaczenie dla ożywienia wiary, dla budowania wspólnoty”</w:t>
      </w:r>
      <w:r w:rsidR="00A42280">
        <w:rPr>
          <w:rStyle w:val="Odwoanieprzypisudolnego"/>
        </w:rPr>
        <w:footnoteReference w:id="3"/>
      </w:r>
      <w:r>
        <w:t>. W ten sposób istota</w:t>
      </w:r>
      <w:r w:rsidR="00A37211">
        <w:t xml:space="preserve"> </w:t>
      </w:r>
      <w:r>
        <w:t>modlitwy wspólnotowej wiąże się z faktem, że człowiek modli się już nie dla siebie, ale</w:t>
      </w:r>
      <w:r w:rsidR="00A37211">
        <w:t xml:space="preserve"> </w:t>
      </w:r>
      <w:r>
        <w:t>również dla innych. Kształt takiej modlitwy zależy w głównej mierze od osoby prowadzącej,</w:t>
      </w:r>
      <w:r w:rsidR="00A37211">
        <w:t xml:space="preserve"> </w:t>
      </w:r>
      <w:r>
        <w:t>która animuje modlitwę i nadaje jej konkretną formę. Z tego punktu widzenia konieczne jest</w:t>
      </w:r>
      <w:r w:rsidR="00A37211">
        <w:t xml:space="preserve"> </w:t>
      </w:r>
      <w:r>
        <w:t>podporządkowanie się i posłuszeństwo osobie prowadzącej, aby modlitwa nie rozbijała, ale</w:t>
      </w:r>
      <w:r w:rsidR="00A37211">
        <w:t xml:space="preserve"> </w:t>
      </w:r>
      <w:r>
        <w:t>integrowała wspólnotę. Taka modlitwa niesie z sobą jednak pewną podstawową trudność</w:t>
      </w:r>
      <w:r w:rsidR="00A37211">
        <w:t xml:space="preserve"> </w:t>
      </w:r>
      <w:r>
        <w:t>oraz pewną zasadniczą zaletę:</w:t>
      </w:r>
    </w:p>
    <w:p w14:paraId="53B8612C" w14:textId="7C2D49AC" w:rsidR="00A07CD5" w:rsidRDefault="00E6135A" w:rsidP="00AC384B">
      <w:pPr>
        <w:pStyle w:val="Nagwek4"/>
      </w:pPr>
      <w:r>
        <w:t>1.</w:t>
      </w:r>
      <w:r w:rsidR="00A07CD5">
        <w:tab/>
      </w:r>
      <w:r>
        <w:t>Trudność:</w:t>
      </w:r>
    </w:p>
    <w:p w14:paraId="0F8D5CBB" w14:textId="3C3E33B2" w:rsidR="00D17D96" w:rsidRDefault="00E6135A" w:rsidP="00E6135A">
      <w:r>
        <w:t>„Prawdą jest – pisze Charles Whitehead – że jedną z cennych rzeczy</w:t>
      </w:r>
      <w:r w:rsidR="00D17D96">
        <w:t>,</w:t>
      </w:r>
      <w:r>
        <w:t xml:space="preserve"> jaką</w:t>
      </w:r>
      <w:r w:rsidR="00A37211">
        <w:t xml:space="preserve"> </w:t>
      </w:r>
      <w:r>
        <w:t>odkryliśmy</w:t>
      </w:r>
      <w:r w:rsidR="00D17D96">
        <w:t>,</w:t>
      </w:r>
      <w:r>
        <w:t xml:space="preserve"> jest wypowiadanie modlitwy i uwielbienia w radosny, spontaniczny sposób.</w:t>
      </w:r>
      <w:r w:rsidR="00A37211">
        <w:t xml:space="preserve"> </w:t>
      </w:r>
      <w:r>
        <w:t>Spotkania modlitewne rozwinęły się, bo ludzie chcieli modlić się razem. Są ważnym darem</w:t>
      </w:r>
      <w:r w:rsidR="00A37211">
        <w:t xml:space="preserve"> </w:t>
      </w:r>
      <w:r>
        <w:t>dla Kościoła i przez nie życie milionów ludzi, kobiet i mężczyzn przemieniło się”</w:t>
      </w:r>
      <w:r w:rsidR="00A42280">
        <w:rPr>
          <w:rStyle w:val="Odwoanieprzypisudolnego"/>
        </w:rPr>
        <w:footnoteReference w:id="4"/>
      </w:r>
      <w:r>
        <w:t>. Jednakże,</w:t>
      </w:r>
      <w:r w:rsidR="00A37211">
        <w:t xml:space="preserve"> </w:t>
      </w:r>
      <w:r>
        <w:t>jak zauważa Whitehead, „większości katolików otwarta i swobodna modlitwa nie przychodzi</w:t>
      </w:r>
      <w:r w:rsidR="00A37211">
        <w:t xml:space="preserve"> </w:t>
      </w:r>
      <w:r>
        <w:t>łatwo. Nie byliśmy wychowani, aby tak się modlić”</w:t>
      </w:r>
      <w:r w:rsidR="00A42280">
        <w:rPr>
          <w:rStyle w:val="Odwoanieprzypisudolnego"/>
        </w:rPr>
        <w:footnoteReference w:id="5"/>
      </w:r>
      <w:r>
        <w:t>. Modlitwa wspólnotowa wymaga</w:t>
      </w:r>
      <w:r w:rsidR="00A37211">
        <w:t xml:space="preserve"> </w:t>
      </w:r>
      <w:r>
        <w:t>bowiem przełamania wewnętrznych, psychicznych blokad, które wiążą się z</w:t>
      </w:r>
      <w:r w:rsidR="00D17D96">
        <w:t> </w:t>
      </w:r>
      <w:r>
        <w:t>koniecznością</w:t>
      </w:r>
      <w:r w:rsidR="00A37211">
        <w:t xml:space="preserve"> </w:t>
      </w:r>
      <w:r>
        <w:t>wypowiadania swoich wezwań modlitewnych na głos, w modlitwie spontanicznej. Trudność</w:t>
      </w:r>
      <w:r w:rsidR="00A37211">
        <w:t xml:space="preserve"> </w:t>
      </w:r>
      <w:r>
        <w:t>polega na tym, że w trakcie takiej modlitwy człowiek, formułując i wypowiadając głośno</w:t>
      </w:r>
      <w:r w:rsidR="00A37211">
        <w:t xml:space="preserve"> </w:t>
      </w:r>
      <w:r>
        <w:t>modlitewne wezwania, otwiera w pewien sposób swoje wnętrze także przed drugą osobą.</w:t>
      </w:r>
      <w:r w:rsidR="00A37211">
        <w:t xml:space="preserve"> </w:t>
      </w:r>
      <w:r>
        <w:t>Sytuacja ta pokazuje wyraźnie, że istnieją w człowieku pewne naturalne, psychiczne blokady,</w:t>
      </w:r>
      <w:r w:rsidR="00A37211">
        <w:t xml:space="preserve"> </w:t>
      </w:r>
      <w:r>
        <w:t>które przeszkadzają w werbalizowaniu swojej wewnętrznej modlitwy wobec całej wspólnoty</w:t>
      </w:r>
      <w:r w:rsidR="00A37211">
        <w:t xml:space="preserve"> </w:t>
      </w:r>
      <w:r>
        <w:t>(obawa przed innymi, wstyd, brak poczucia bezpieczeństwa itd.). Jest to problem niezwykle</w:t>
      </w:r>
      <w:r w:rsidR="00A37211">
        <w:t xml:space="preserve"> </w:t>
      </w:r>
      <w:r>
        <w:t>delikatny i wymaga czasu oraz osobistego zaangażowania osoby, która takich trudności</w:t>
      </w:r>
      <w:r w:rsidR="00A37211">
        <w:t xml:space="preserve"> </w:t>
      </w:r>
      <w:r>
        <w:t>doświadcza. „Właściwie – pisał ks. Blachnicki – dopiero wtedy możemy w pełni przeżyć</w:t>
      </w:r>
      <w:r w:rsidR="00A37211">
        <w:t xml:space="preserve"> </w:t>
      </w:r>
      <w:r>
        <w:t xml:space="preserve">wspólnotę, kiedy jakaś grupa </w:t>
      </w:r>
      <w:r>
        <w:lastRenderedPageBreak/>
        <w:t>chrześcijan dojdzie do takiego stopnia rozwoju swojej wiary, że</w:t>
      </w:r>
      <w:r w:rsidR="00A37211">
        <w:t xml:space="preserve"> </w:t>
      </w:r>
      <w:r>
        <w:t>potrafi się wobec siebie głośno, spontanicznie modlić w swoich różnych wspólnych</w:t>
      </w:r>
      <w:r w:rsidR="00A37211">
        <w:t xml:space="preserve"> </w:t>
      </w:r>
      <w:r>
        <w:t>sprawach”</w:t>
      </w:r>
      <w:r w:rsidR="00A42280">
        <w:rPr>
          <w:rStyle w:val="Odwoanieprzypisudolnego"/>
        </w:rPr>
        <w:footnoteReference w:id="6"/>
      </w:r>
      <w:r>
        <w:t>. W tym kontekście inicjatywa w pracy nad stopniowym przełamywanie</w:t>
      </w:r>
      <w:r w:rsidR="00D17D96">
        <w:t>m</w:t>
      </w:r>
      <w:r w:rsidR="00A37211">
        <w:t xml:space="preserve"> </w:t>
      </w:r>
      <w:r>
        <w:t>wewnętrznych oporów i blokad związanych z modlitwą spontaniczną we wspólnocie leży</w:t>
      </w:r>
      <w:r w:rsidR="00A37211">
        <w:t xml:space="preserve"> </w:t>
      </w:r>
      <w:r>
        <w:t>przede wszystkim po stronie osoby modlącej się. Pozostali członkowie wspólnoty powinni</w:t>
      </w:r>
      <w:r w:rsidR="00A37211">
        <w:t xml:space="preserve"> </w:t>
      </w:r>
      <w:r>
        <w:t>stworzyć klimat sprzyjający otwartości, rodzący poczucie bezpieczeństwa i zaufania tak, aby</w:t>
      </w:r>
      <w:r w:rsidR="00A37211">
        <w:t xml:space="preserve"> </w:t>
      </w:r>
      <w:r>
        <w:t>pomóc osobie przeżywającej określone trudności przełamać wewnętrzne bariery i blokady</w:t>
      </w:r>
      <w:r w:rsidR="00A37211">
        <w:t xml:space="preserve"> </w:t>
      </w:r>
      <w:r>
        <w:t>związane z modlitwą wspólnotową. Jest tak dlatego, że sam Bóg nigdy nie używa w stosunku</w:t>
      </w:r>
      <w:r w:rsidR="00A37211">
        <w:t xml:space="preserve"> </w:t>
      </w:r>
      <w:r>
        <w:t>do człowieka przemocy ani żadnych form przymusu, ale wzywa człowieka do wolności. „Do</w:t>
      </w:r>
      <w:r w:rsidR="00A37211">
        <w:t xml:space="preserve"> </w:t>
      </w:r>
      <w:r>
        <w:t>wolności – pisał ks. Franciszek Blachnicki – jesteśmy wszyscy wezwani i wszyscy uzdolnieni.</w:t>
      </w:r>
      <w:r w:rsidR="00A37211">
        <w:t xml:space="preserve"> </w:t>
      </w:r>
      <w:r>
        <w:t>Bóg nie żąda od nas rzeczy niemożliwych”</w:t>
      </w:r>
      <w:r w:rsidR="00A42280">
        <w:rPr>
          <w:rStyle w:val="Odwoanieprzypisudolnego"/>
        </w:rPr>
        <w:footnoteReference w:id="7"/>
      </w:r>
      <w:r>
        <w:t>. Bóg nie łamie siłą ludzkiej wolności, ale w</w:t>
      </w:r>
      <w:r w:rsidR="00A37211">
        <w:t xml:space="preserve"> </w:t>
      </w:r>
      <w:r>
        <w:t>swoim działaniu wobec człowieka jest niezwykle delikatny. Bóg, dając człowiekowi wolność,</w:t>
      </w:r>
      <w:r w:rsidR="00A37211">
        <w:t xml:space="preserve"> </w:t>
      </w:r>
      <w:r>
        <w:t>czeka</w:t>
      </w:r>
      <w:r w:rsidR="00D17D96">
        <w:t>,</w:t>
      </w:r>
      <w:r>
        <w:t xml:space="preserve"> aż on udostępni mu siebie na modlitwie, poddając się Jego działaniu.</w:t>
      </w:r>
    </w:p>
    <w:p w14:paraId="6D994AEE" w14:textId="167F2D2B" w:rsidR="00E6135A" w:rsidRDefault="00E6135A" w:rsidP="00E6135A">
      <w:r>
        <w:t>Kiedy dokona się</w:t>
      </w:r>
      <w:r w:rsidR="00A37211">
        <w:t xml:space="preserve"> </w:t>
      </w:r>
      <w:r>
        <w:t>w człowieku przekroczenie wewnętrznych blokad, doświadcza on zazwyczaj wielkiej</w:t>
      </w:r>
      <w:r w:rsidR="00A37211">
        <w:t xml:space="preserve"> </w:t>
      </w:r>
      <w:r>
        <w:t>wolności, także w wymiarze psychicznym. I jest to, w konsekwencji, jedna z niewątpliwych</w:t>
      </w:r>
      <w:r w:rsidR="00A37211">
        <w:t xml:space="preserve"> </w:t>
      </w:r>
      <w:r>
        <w:t>zalet tej formy modlitwy wspólnotowej, jaką jest modlitwa spontaniczna. Kiedy bowiem</w:t>
      </w:r>
      <w:r w:rsidR="00A37211">
        <w:t xml:space="preserve"> </w:t>
      </w:r>
      <w:r>
        <w:t>człowiek pozbędzie się psychicznych oporów, które krępują jego modlitwę, bardzo szybko</w:t>
      </w:r>
      <w:r w:rsidR="00A37211">
        <w:t xml:space="preserve"> </w:t>
      </w:r>
      <w:r>
        <w:t>zapomina o sobie i poddaje się na modlitwie działaniu Ducha Świętego. Wtedy też</w:t>
      </w:r>
      <w:r w:rsidR="00A37211">
        <w:t xml:space="preserve"> </w:t>
      </w:r>
      <w:r>
        <w:t>szczególnie intensywnie miłość Boża może pracować w</w:t>
      </w:r>
      <w:r w:rsidR="00D17D96">
        <w:t> </w:t>
      </w:r>
      <w:r>
        <w:t>ludzkich sercach i objawiać się we</w:t>
      </w:r>
      <w:r w:rsidR="00A37211">
        <w:t xml:space="preserve"> </w:t>
      </w:r>
      <w:r>
        <w:t>wspólnocie, ponieważ znika ogromnie ważny czynnik psychicznej blokady, który ogranicza w</w:t>
      </w:r>
      <w:r w:rsidR="00A37211">
        <w:t xml:space="preserve"> </w:t>
      </w:r>
      <w:r>
        <w:t>człowieku działanie Pana Boga. W ten sposób owo „wewnętrzne przełamanie” ma kluczowe</w:t>
      </w:r>
      <w:r w:rsidR="00A37211">
        <w:t xml:space="preserve"> </w:t>
      </w:r>
      <w:r>
        <w:t>znaczenie dla objawienia się działania Ducha Świętego we wspólnocie. „Modlitwa taka</w:t>
      </w:r>
      <w:r w:rsidR="00A37211">
        <w:t xml:space="preserve"> </w:t>
      </w:r>
      <w:r>
        <w:t>uwalnia od jakiegoś odniesienia do innych ludzi i do względu ludzkiego, który psuje czystość</w:t>
      </w:r>
      <w:r w:rsidR="00A37211">
        <w:t xml:space="preserve"> </w:t>
      </w:r>
      <w:r>
        <w:t>naszej modlitwy uwielbienia. Każdy modlący się jakby zapomina o tym, że jest wśród innych</w:t>
      </w:r>
      <w:r w:rsidR="00D17D96">
        <w:t>,</w:t>
      </w:r>
      <w:r>
        <w:t xml:space="preserve"> i</w:t>
      </w:r>
      <w:r w:rsidR="00A37211">
        <w:t xml:space="preserve"> </w:t>
      </w:r>
      <w:r>
        <w:t>modli się do Boga, przeżywając w swojej świadomości to, że pragnie Go wielbić. Taka forma</w:t>
      </w:r>
      <w:r w:rsidR="00A37211">
        <w:t xml:space="preserve"> </w:t>
      </w:r>
      <w:r>
        <w:t>czyni bezinteresowną naszą modlitwę. To są nadzwyczajne formy modlitwy uwielbienia,</w:t>
      </w:r>
      <w:r w:rsidR="00A37211">
        <w:t xml:space="preserve"> </w:t>
      </w:r>
      <w:r>
        <w:t>które Duch Święty może inspirować”</w:t>
      </w:r>
      <w:r w:rsidR="00A42280">
        <w:rPr>
          <w:rStyle w:val="Odwoanieprzypisudolnego"/>
        </w:rPr>
        <w:footnoteReference w:id="8"/>
      </w:r>
      <w:r>
        <w:t>. Wtedy też często pojawiają się we wspólnocie</w:t>
      </w:r>
      <w:r w:rsidR="00A37211">
        <w:t xml:space="preserve"> </w:t>
      </w:r>
      <w:r>
        <w:t>rozmaite dary Ducha Świętego. I jest to ostatecznie wielka zaleta modlitwy spontanicznej.</w:t>
      </w:r>
    </w:p>
    <w:p w14:paraId="35741613" w14:textId="5873144D" w:rsidR="00D17D96" w:rsidRDefault="00E6135A" w:rsidP="00AC384B">
      <w:pPr>
        <w:pStyle w:val="Nagwek4"/>
      </w:pPr>
      <w:r>
        <w:t>2.</w:t>
      </w:r>
      <w:r w:rsidR="00D17D96">
        <w:tab/>
      </w:r>
      <w:r>
        <w:t>Zaleta:</w:t>
      </w:r>
    </w:p>
    <w:p w14:paraId="1CD8E41B" w14:textId="1EA0C2AA" w:rsidR="00E6135A" w:rsidRDefault="00E6135A" w:rsidP="00E6135A">
      <w:r>
        <w:t>Modlitwa wspólnotowa, która przybiera formę modlitwy spontanicznej</w:t>
      </w:r>
      <w:r w:rsidR="00D17D96">
        <w:t>,</w:t>
      </w:r>
      <w:r>
        <w:t xml:space="preserve"> tworzy</w:t>
      </w:r>
      <w:r w:rsidR="00A37211">
        <w:t xml:space="preserve"> </w:t>
      </w:r>
      <w:r>
        <w:t>szczególnie sprzyjający „klimat” dla Bożego działania. Nie znaczy to jednak, że jest ona lepsza</w:t>
      </w:r>
      <w:r w:rsidR="00A37211">
        <w:t xml:space="preserve"> </w:t>
      </w:r>
      <w:r>
        <w:t>niż inne, bardziej tradycyjne formy modlitwy wspólnotowej. Co więcej, można by wręcz</w:t>
      </w:r>
      <w:r w:rsidR="00A37211">
        <w:t xml:space="preserve"> </w:t>
      </w:r>
      <w:r>
        <w:t>powiedzieć, że tradycyjne formy modlitwy wspólnotowej ze względu na świadectwo tradycji</w:t>
      </w:r>
      <w:r w:rsidR="00A37211">
        <w:t xml:space="preserve"> </w:t>
      </w:r>
      <w:r>
        <w:t>i swoisty uniwersalizm mają swego rodzaju priorytet w Kościele. Sprzyjający Bożemu</w:t>
      </w:r>
      <w:r w:rsidR="00A37211">
        <w:t xml:space="preserve"> </w:t>
      </w:r>
      <w:r>
        <w:t>działaniu „klimat”, który wiąże się z modlitwą spontaniczną we wspólnocie</w:t>
      </w:r>
      <w:r w:rsidR="00D17D96">
        <w:t>,</w:t>
      </w:r>
      <w:r>
        <w:t xml:space="preserve"> wskazuje jedynie</w:t>
      </w:r>
      <w:r w:rsidR="00A37211">
        <w:t xml:space="preserve"> </w:t>
      </w:r>
      <w:r>
        <w:t xml:space="preserve">na fakt, że podczas tego rodzaju modlitwy Bóg w szczególny </w:t>
      </w:r>
      <w:r>
        <w:lastRenderedPageBreak/>
        <w:t>sposób „potwierdza” swoją</w:t>
      </w:r>
      <w:r w:rsidR="00A37211">
        <w:t xml:space="preserve"> </w:t>
      </w:r>
      <w:r>
        <w:t>obecność różnego rodzaju znakami. Wtedy też dokonują się często różnego rodzaju cuda i</w:t>
      </w:r>
      <w:r w:rsidR="00A37211">
        <w:t xml:space="preserve"> </w:t>
      </w:r>
      <w:r>
        <w:t>mają miejsce szczególne przejawy Bożego działania. Wiąże się to z faktem, że w trakcie takiej</w:t>
      </w:r>
      <w:r w:rsidR="00A37211">
        <w:t xml:space="preserve"> </w:t>
      </w:r>
      <w:r>
        <w:t>modlitwy człowiek ma okazję zwracać się do Boga w</w:t>
      </w:r>
      <w:r w:rsidR="00D17D96">
        <w:t> </w:t>
      </w:r>
      <w:r>
        <w:t>sposób niezwykle bezpośredni i</w:t>
      </w:r>
      <w:r w:rsidR="00A37211">
        <w:t xml:space="preserve"> </w:t>
      </w:r>
      <w:r>
        <w:t>otrzymuje w tym wsparcie ze strony wspólnoty. I Bóg na ową bezpośredniość niezwykle</w:t>
      </w:r>
      <w:r w:rsidR="00A37211">
        <w:t xml:space="preserve"> </w:t>
      </w:r>
      <w:r>
        <w:t>mocno odpowiada, zgodnie z obietnicą, jaką pozostawił w Chrystusie wszystkim wierzącym:</w:t>
      </w:r>
      <w:r w:rsidR="00A37211">
        <w:t xml:space="preserve"> </w:t>
      </w:r>
      <w:r w:rsidR="00D17D96">
        <w:t>„</w:t>
      </w:r>
      <w:r>
        <w:t>O cokolwiek prosić Mnie będziecie w imię moje, ja to spełnię</w:t>
      </w:r>
      <w:r w:rsidR="00D17D96">
        <w:t>”</w:t>
      </w:r>
      <w:r>
        <w:t xml:space="preserve"> (J 14, 14). W ten sposób, jak</w:t>
      </w:r>
      <w:r w:rsidR="00A37211">
        <w:t xml:space="preserve"> </w:t>
      </w:r>
      <w:r>
        <w:t>pisał ks. Franciszek Blachnicki, „modlitwa wspólna, spontaniczna jest wielkim wkładem</w:t>
      </w:r>
      <w:r w:rsidR="00A37211">
        <w:t xml:space="preserve"> </w:t>
      </w:r>
      <w:r>
        <w:t>naszym w budowanie wspólnoty, bo jest zawsze świadectwem, a świadectwo czyni Boga jak</w:t>
      </w:r>
      <w:r w:rsidR="00A37211">
        <w:t xml:space="preserve"> </w:t>
      </w:r>
      <w:r>
        <w:t>gdyby obecnym wobec innych ludzi we wspólnocie; dlatego też intensywność życia wspólnot</w:t>
      </w:r>
      <w:r w:rsidR="00A37211">
        <w:t xml:space="preserve"> </w:t>
      </w:r>
      <w:r>
        <w:t>chrześcijańskich mierzymy intensywnością ich spontanicznej modlitwy”</w:t>
      </w:r>
      <w:r w:rsidR="00A42280">
        <w:rPr>
          <w:rStyle w:val="Odwoanieprzypisudolnego"/>
        </w:rPr>
        <w:footnoteReference w:id="9"/>
      </w:r>
      <w:r>
        <w:t>.</w:t>
      </w:r>
    </w:p>
    <w:p w14:paraId="47B39861" w14:textId="77777777" w:rsidR="00E6135A" w:rsidRDefault="00E6135A" w:rsidP="00E6135A">
      <w:r>
        <w:t>Modlitwa spontaniczna we wspólnocie koncentruje się wokół czterech zasadniczych form:</w:t>
      </w:r>
    </w:p>
    <w:p w14:paraId="4FE9A066" w14:textId="20336B02" w:rsidR="00E6135A" w:rsidRDefault="00E6135A" w:rsidP="00AC384B">
      <w:pPr>
        <w:pStyle w:val="Nagwek4"/>
      </w:pPr>
      <w:r>
        <w:t>a)</w:t>
      </w:r>
      <w:r w:rsidR="00D17D96">
        <w:tab/>
      </w:r>
      <w:r>
        <w:t>Modlitwa dziękczynienia</w:t>
      </w:r>
    </w:p>
    <w:p w14:paraId="412DE202" w14:textId="77777777" w:rsidR="00FD61F4" w:rsidRDefault="00E6135A" w:rsidP="00E6135A">
      <w:r>
        <w:t>Dziękczynienie jest radością z faktu bycia nieustannie przez Boga obdarowywanym.</w:t>
      </w:r>
      <w:r w:rsidR="00A37211">
        <w:t xml:space="preserve"> </w:t>
      </w:r>
      <w:r>
        <w:t xml:space="preserve">Dziękczynienie pozwala dostrzec Bożą </w:t>
      </w:r>
      <w:r w:rsidR="00D17D96">
        <w:t>o</w:t>
      </w:r>
      <w:r>
        <w:t>becność i Boże działanie w historii ludzkiego życia.</w:t>
      </w:r>
      <w:r w:rsidR="00A37211">
        <w:t xml:space="preserve"> </w:t>
      </w:r>
      <w:r>
        <w:t>Wdzięczność okazana Bogu otwiera serce człowieka na przyjęcie darów Bożej łaski. „Nic tak</w:t>
      </w:r>
      <w:r w:rsidR="00A37211">
        <w:t xml:space="preserve"> </w:t>
      </w:r>
      <w:r>
        <w:t>nie umacnia naszej wiary – pisał ks. Blachnicki – jak postawa nieustannego dziękczynienia.</w:t>
      </w:r>
      <w:r w:rsidR="00A37211">
        <w:t xml:space="preserve"> </w:t>
      </w:r>
      <w:r>
        <w:t>Uczymy się wtedy ufności i wnikania w myśli Boże, które nie są myślami naszymi, uczymy się</w:t>
      </w:r>
      <w:r w:rsidR="00A37211">
        <w:t xml:space="preserve"> </w:t>
      </w:r>
      <w:r>
        <w:t>odgadywać wyższe plany Boże, myśli Boże, uczymy się wartości inaczej, nie po ludzku tylko,</w:t>
      </w:r>
      <w:r w:rsidR="00A37211">
        <w:t xml:space="preserve"> </w:t>
      </w:r>
      <w:r>
        <w:t>uczymy się odkrywać wartości cierpienia i różnych doświadczeń”</w:t>
      </w:r>
      <w:r w:rsidR="00A42280">
        <w:rPr>
          <w:rStyle w:val="Odwoanieprzypisudolnego"/>
        </w:rPr>
        <w:footnoteReference w:id="10"/>
      </w:r>
      <w:r>
        <w:t>.</w:t>
      </w:r>
    </w:p>
    <w:p w14:paraId="6C15CF42" w14:textId="1BEECEB4" w:rsidR="00FD61F4" w:rsidRDefault="00E6135A" w:rsidP="00E6135A">
      <w:r>
        <w:t>Chrześcijanin powinien</w:t>
      </w:r>
      <w:r w:rsidR="00A37211">
        <w:t xml:space="preserve"> </w:t>
      </w:r>
      <w:r>
        <w:t>nieustannie dziękować i to nie tylko za rzeczy łatwe, ale również za rzeczy trudne.</w:t>
      </w:r>
      <w:r w:rsidR="00A37211">
        <w:t xml:space="preserve"> </w:t>
      </w:r>
      <w:r>
        <w:t>Dziękczynienie za cierpienia, trudy, problemy i kłopoty jest wyrazem ufnej wiary w Bożą</w:t>
      </w:r>
      <w:r w:rsidR="00A37211">
        <w:t xml:space="preserve"> </w:t>
      </w:r>
      <w:r w:rsidR="00FD61F4">
        <w:t>o</w:t>
      </w:r>
      <w:r>
        <w:t>patrzność i niezachwianą miłość Boga do człowieka. Takie dziękczynienie nie tylko czyni</w:t>
      </w:r>
      <w:r w:rsidR="00A37211">
        <w:t xml:space="preserve"> </w:t>
      </w:r>
      <w:r>
        <w:t>człowieka wewnętrznie wolnym, spokojnym i radosnym, ale pomaga także pełniej powierzyć</w:t>
      </w:r>
      <w:r w:rsidR="00A37211">
        <w:t xml:space="preserve"> </w:t>
      </w:r>
      <w:r>
        <w:t>się miłosierdziu Boga i pełniej Mu zaufać. Człowiek staje się wtedy w sposób bardziej dojrzały</w:t>
      </w:r>
      <w:r w:rsidR="00A37211">
        <w:t xml:space="preserve"> </w:t>
      </w:r>
      <w:r>
        <w:t>autentycznym dzieckiem Boga. Dziękczynienie pozwala odkryć człowiekowi jego zależność od</w:t>
      </w:r>
      <w:r w:rsidR="00A37211">
        <w:t xml:space="preserve"> </w:t>
      </w:r>
      <w:r>
        <w:t>Boga i umożliwia głębsze zrozumienie sensu i celu życia w perspektywie Bożej miłości.</w:t>
      </w:r>
    </w:p>
    <w:p w14:paraId="70D59A8B" w14:textId="293276BA" w:rsidR="00FD61F4" w:rsidRDefault="00E6135A" w:rsidP="00AC384B">
      <w:pPr>
        <w:pStyle w:val="Nagwek4"/>
      </w:pPr>
      <w:r>
        <w:t>b)</w:t>
      </w:r>
      <w:r w:rsidR="00FD61F4">
        <w:tab/>
      </w:r>
      <w:r>
        <w:t>Modlitwa prośby</w:t>
      </w:r>
    </w:p>
    <w:p w14:paraId="6D4A79E4" w14:textId="6C1CB7A7" w:rsidR="00E6135A" w:rsidRDefault="00E6135A" w:rsidP="00E6135A">
      <w:r>
        <w:t>Prośba jest wyrazem ufnego powierzenia się Bogu i świadomej zależności od Niego. Człowiek</w:t>
      </w:r>
      <w:r w:rsidR="00A37211">
        <w:t xml:space="preserve"> </w:t>
      </w:r>
      <w:r>
        <w:t>prosi Boga, gdyż zdaje sobie sprawę ze swojej własnej kruchości i bezsilności. Jedynie Bóg</w:t>
      </w:r>
      <w:r w:rsidR="00A37211">
        <w:t xml:space="preserve"> </w:t>
      </w:r>
      <w:r>
        <w:t>jest w stanie uczynić ludzkie życie szczęśliwym. Bóg bowiem nie pozostaje obojętny na</w:t>
      </w:r>
      <w:r w:rsidR="00A37211">
        <w:t xml:space="preserve"> </w:t>
      </w:r>
      <w:r>
        <w:t>ludzką modlitwę. Jednakże chociaż odpowiada On na wszystkie ludzki</w:t>
      </w:r>
      <w:r w:rsidR="00791E0F">
        <w:t>e</w:t>
      </w:r>
      <w:r>
        <w:t xml:space="preserve"> prośby, to nie</w:t>
      </w:r>
      <w:r w:rsidR="00A37211">
        <w:t xml:space="preserve"> </w:t>
      </w:r>
      <w:r>
        <w:t>zawsze odpowiada tak, jak chciałby tego człowiek. „Modlitwa – pisał ks. Blachnicki – może</w:t>
      </w:r>
      <w:r w:rsidR="00A37211">
        <w:t xml:space="preserve"> </w:t>
      </w:r>
      <w:r>
        <w:t>być nie wiem jak gorąca i ufna, pozostanie ona jednak niewysłuchana, jeżeli jej siłą</w:t>
      </w:r>
      <w:r w:rsidR="00A37211">
        <w:t xml:space="preserve"> </w:t>
      </w:r>
      <w:r>
        <w:t>napędową i źródłem jest jakaś tajemna namiętność ludzka. Święty Bóg jest bezlitosny wobec</w:t>
      </w:r>
      <w:r w:rsidR="00A37211">
        <w:t xml:space="preserve"> </w:t>
      </w:r>
      <w:r>
        <w:t>zła</w:t>
      </w:r>
      <w:r w:rsidR="00A42280">
        <w:t>”</w:t>
      </w:r>
      <w:r w:rsidR="00A42280">
        <w:rPr>
          <w:rStyle w:val="Odwoanieprzypisudolnego"/>
        </w:rPr>
        <w:footnoteReference w:id="11"/>
      </w:r>
      <w:r w:rsidR="00A42280">
        <w:t>.</w:t>
      </w:r>
      <w:r>
        <w:t xml:space="preserve"> Bóg bowiem wysłuchuje próśb człowieka w perspektywie jego </w:t>
      </w:r>
      <w:r>
        <w:lastRenderedPageBreak/>
        <w:t>wieczności. Bóg,</w:t>
      </w:r>
      <w:r w:rsidR="00A37211">
        <w:t xml:space="preserve"> </w:t>
      </w:r>
      <w:r>
        <w:t>patrząc na ludzkie istnienie z perspektywy wieczności, udziela człowiekowi tego, o co prosi,</w:t>
      </w:r>
      <w:r w:rsidR="00A37211">
        <w:t xml:space="preserve"> </w:t>
      </w:r>
      <w:r>
        <w:t>ale udziela w taki sposób, aby było to dla człowieka pomocą w osiągnięciu wieczności. I to</w:t>
      </w:r>
      <w:r w:rsidR="00A37211">
        <w:t xml:space="preserve"> </w:t>
      </w:r>
      <w:r>
        <w:t>jest właśnie największym szczęściem człowieka. Z tego też powodu można powiedzieć, że</w:t>
      </w:r>
      <w:r w:rsidR="00A37211">
        <w:t xml:space="preserve"> </w:t>
      </w:r>
      <w:r>
        <w:t>Bóg wysłuchuje ludzkich próśb zgodnie ze swoją wolą. Mówiąc: „Niech się stanie wola</w:t>
      </w:r>
      <w:r w:rsidR="00A37211">
        <w:t xml:space="preserve"> </w:t>
      </w:r>
      <w:r>
        <w:t>Twoja”, człowiek niejako wpisuje swoje plany w przestrzeń planów Boga, pozwalając Mu</w:t>
      </w:r>
      <w:r w:rsidR="00A37211">
        <w:t xml:space="preserve"> </w:t>
      </w:r>
      <w:r>
        <w:t>kształtować swoje życie w perspektywie wieczności i ze względu na cel najwyższy – ludzkie</w:t>
      </w:r>
      <w:r w:rsidR="00A37211">
        <w:t xml:space="preserve"> </w:t>
      </w:r>
      <w:r>
        <w:t>szczęście, którym jest zjednoczenie z Bogiem. „Tylko porządek Boży – podkreślał ks.</w:t>
      </w:r>
      <w:r w:rsidR="00A37211">
        <w:t xml:space="preserve"> </w:t>
      </w:r>
      <w:r>
        <w:t xml:space="preserve">Franciszek – może przynieść duszy prawdziwe szczęście, tylko on stanowi dar dobry dla </w:t>
      </w:r>
      <w:r w:rsidR="00A42280" w:rsidRPr="00A42280">
        <w:t xml:space="preserve">duszy, którego to daru Ojciec </w:t>
      </w:r>
      <w:r w:rsidR="00791E0F">
        <w:t>N</w:t>
      </w:r>
      <w:r w:rsidR="00A42280" w:rsidRPr="00A42280">
        <w:t>iebieski nigdy nie odmówi</w:t>
      </w:r>
      <w:r w:rsidR="00A42280">
        <w:rPr>
          <w:rStyle w:val="Odwoanieprzypisudolnego"/>
        </w:rPr>
        <w:footnoteReference w:id="12"/>
      </w:r>
      <w:r w:rsidR="00A130BA">
        <w:t>.</w:t>
      </w:r>
      <w:r w:rsidR="00A37211">
        <w:t xml:space="preserve"> </w:t>
      </w:r>
      <w:r>
        <w:t>„Niech się stanie wola Twoja” nie znaczy zatem: „Wysłuchaj mnie Boże albo nie”, ale znaczy:</w:t>
      </w:r>
      <w:r w:rsidR="00A37211">
        <w:t xml:space="preserve"> </w:t>
      </w:r>
      <w:r>
        <w:t>„Wysłuchaj mnie Boże tak, jak Ty chcesz”.</w:t>
      </w:r>
    </w:p>
    <w:p w14:paraId="5D3308E0" w14:textId="36FCEE36" w:rsidR="00E6135A" w:rsidRDefault="00E6135A" w:rsidP="00AC384B">
      <w:pPr>
        <w:pStyle w:val="Nagwek4"/>
      </w:pPr>
      <w:r>
        <w:t>c)</w:t>
      </w:r>
      <w:r w:rsidR="00791E0F">
        <w:tab/>
      </w:r>
      <w:r>
        <w:t>Modlitwa uwielbienia</w:t>
      </w:r>
    </w:p>
    <w:p w14:paraId="4A33E20C" w14:textId="77777777" w:rsidR="00791E0F" w:rsidRDefault="00E6135A" w:rsidP="00E6135A">
      <w:r>
        <w:t>„Człowiek stworzony jest po to, aby Pana Boga chwalił, czcił i Jemu służył, a przez to zbawił</w:t>
      </w:r>
      <w:r w:rsidR="00A37211">
        <w:t xml:space="preserve"> </w:t>
      </w:r>
      <w:r>
        <w:t>duszę swoją</w:t>
      </w:r>
      <w:r w:rsidR="00A42280">
        <w:t>”</w:t>
      </w:r>
      <w:r w:rsidR="00A42280">
        <w:rPr>
          <w:rStyle w:val="Odwoanieprzypisudolnego"/>
        </w:rPr>
        <w:footnoteReference w:id="13"/>
      </w:r>
      <w:r w:rsidR="00A42280">
        <w:t>.</w:t>
      </w:r>
      <w:r>
        <w:t xml:space="preserve"> Bóg stworzył świat z miłości, dlatego całe stworzenie czci Boga, który w nim</w:t>
      </w:r>
      <w:r w:rsidR="00A37211">
        <w:t xml:space="preserve"> </w:t>
      </w:r>
      <w:r>
        <w:t>objawia swoją chwałę. Człowiek jako korona stworzenia powołany jest do tego, aby całym</w:t>
      </w:r>
      <w:r w:rsidR="00A37211">
        <w:t xml:space="preserve"> </w:t>
      </w:r>
      <w:r>
        <w:t>swym życiem uwielbiać Boga. Kochać Boga to błogosławić Go, to zgadzać się na swoje życie,</w:t>
      </w:r>
      <w:r w:rsidR="00A37211">
        <w:t xml:space="preserve"> </w:t>
      </w:r>
      <w:r>
        <w:t>to z zaufaniem oddać się Bogu w opiekę.</w:t>
      </w:r>
    </w:p>
    <w:p w14:paraId="4ED0F454" w14:textId="141FCCFF" w:rsidR="00791E0F" w:rsidRDefault="00E6135A" w:rsidP="00E6135A">
      <w:r>
        <w:t>„Modlitwa uwielbienia to najwyższa forma</w:t>
      </w:r>
      <w:r w:rsidR="00A37211">
        <w:t xml:space="preserve"> </w:t>
      </w:r>
      <w:r>
        <w:t>modlitwy. Jest to zarazem najczystsza forma modlitwy, w której niczego nie oczekujemy od</w:t>
      </w:r>
      <w:r w:rsidR="00A37211">
        <w:t xml:space="preserve"> </w:t>
      </w:r>
      <w:r>
        <w:t>Boga. Nie zwracamy się w niej do Boga ani ze względu na to</w:t>
      </w:r>
      <w:r w:rsidR="00791E0F">
        <w:t>,</w:t>
      </w:r>
      <w:r>
        <w:t xml:space="preserve"> kim On jest, ani ze względu na</w:t>
      </w:r>
      <w:r w:rsidR="00A37211">
        <w:t xml:space="preserve"> </w:t>
      </w:r>
      <w:r>
        <w:t>to, cośmy od niego otrzymali”</w:t>
      </w:r>
      <w:r w:rsidR="00A42280">
        <w:rPr>
          <w:rStyle w:val="Odwoanieprzypisudolnego"/>
        </w:rPr>
        <w:footnoteReference w:id="14"/>
      </w:r>
      <w:r>
        <w:t>. Uwielbienie jest naturalną odpowiedzią na uprzedzającą</w:t>
      </w:r>
      <w:r w:rsidR="00A37211">
        <w:t xml:space="preserve"> </w:t>
      </w:r>
      <w:r>
        <w:t>miłość Boga. Wypływa ono z</w:t>
      </w:r>
      <w:r w:rsidR="00791E0F">
        <w:t> </w:t>
      </w:r>
      <w:r>
        <w:t>doświadczenia bezwarunkowej miłości Ojca. Jest to miłosne</w:t>
      </w:r>
      <w:r w:rsidR="00A37211">
        <w:t xml:space="preserve"> </w:t>
      </w:r>
      <w:r>
        <w:t>wpatrywanie się w Stwórcę i błogosławienie Go właśnie dlatego, że jest Bogiem. W Biblii</w:t>
      </w:r>
      <w:r w:rsidR="00A37211">
        <w:t xml:space="preserve"> </w:t>
      </w:r>
      <w:r>
        <w:t>uwielbienie i dziękczynienie wiążą się często z tym samym poruszeniem duszy, jednakże</w:t>
      </w:r>
      <w:r w:rsidR="00A37211">
        <w:t xml:space="preserve"> </w:t>
      </w:r>
      <w:r>
        <w:t>podczas gdy dziękczynienie jest oddawaniem Bogu chwały ze względu na otrzymane od</w:t>
      </w:r>
      <w:r w:rsidR="00A37211">
        <w:t xml:space="preserve"> </w:t>
      </w:r>
      <w:r>
        <w:t>niego dobrodziejstwa, w</w:t>
      </w:r>
      <w:r w:rsidR="00791E0F">
        <w:t> </w:t>
      </w:r>
      <w:r>
        <w:t>uwielbieniu myśli się bardziej o osobie niż o darach. Uwielbienie</w:t>
      </w:r>
      <w:r w:rsidR="00A37211">
        <w:t xml:space="preserve"> </w:t>
      </w:r>
      <w:r>
        <w:t>jest bardziej teocentryczne, skoncentrowane na Bogu, zbliżone do adoracji. Człowiek</w:t>
      </w:r>
      <w:r w:rsidR="00A37211">
        <w:t xml:space="preserve"> </w:t>
      </w:r>
      <w:r>
        <w:t>uwielbia Boga nie za coś, ale dlatego że Bóg jest, uwielbia Go w Jego istocie, w tym co</w:t>
      </w:r>
      <w:r w:rsidR="00A37211">
        <w:t xml:space="preserve"> </w:t>
      </w:r>
      <w:r>
        <w:t>stworzył, przez to co człowiekowi objawił. Uwielbiając</w:t>
      </w:r>
      <w:r w:rsidR="00791E0F">
        <w:t>,</w:t>
      </w:r>
      <w:r>
        <w:t xml:space="preserve"> trzeba przyjąć postawę dziecka, które</w:t>
      </w:r>
      <w:r w:rsidR="00A37211">
        <w:t xml:space="preserve"> </w:t>
      </w:r>
      <w:r>
        <w:t>wie, że jest kochane bezinteresownie, a Jego Ojciec to potężny Król, któremu trzeba</w:t>
      </w:r>
      <w:r w:rsidR="00A37211">
        <w:t xml:space="preserve"> </w:t>
      </w:r>
      <w:r>
        <w:t>oddawać cześć, służyć i słuchać</w:t>
      </w:r>
      <w:r w:rsidR="00791E0F">
        <w:t xml:space="preserve"> Go</w:t>
      </w:r>
      <w:r w:rsidR="00A42280">
        <w:rPr>
          <w:rStyle w:val="Odwoanieprzypisudolnego"/>
        </w:rPr>
        <w:footnoteReference w:id="15"/>
      </w:r>
      <w:r>
        <w:t>. „Chociaż nie potrzebujesz naszego uwielbienia,</w:t>
      </w:r>
      <w:r w:rsidR="00A37211">
        <w:t xml:space="preserve"> </w:t>
      </w:r>
      <w:r>
        <w:t>pobudzasz nas jednak swoją łaską, abyśmy Tobie składali dziękczynienie. Nasze hymny</w:t>
      </w:r>
      <w:r w:rsidR="00A37211">
        <w:t xml:space="preserve"> </w:t>
      </w:r>
      <w:r>
        <w:t>niczego Tobie nie dodają, ale się przyczyniają do naszego zbawienia” (IV prefacja zwykła).</w:t>
      </w:r>
    </w:p>
    <w:p w14:paraId="60AC0C4D" w14:textId="05441F32" w:rsidR="00791E0F" w:rsidRDefault="00E6135A" w:rsidP="00E6135A">
      <w:r>
        <w:t>Jeśli człowiek nie akceptuje swojego życia, jeśli nie ma w nim postawy przebaczenia, jeżeli</w:t>
      </w:r>
      <w:r w:rsidR="00A37211">
        <w:t xml:space="preserve"> </w:t>
      </w:r>
      <w:r>
        <w:t>jego obraz Boga jest zafałszowany, nie potrafi on w pełni otworzyć się na Bożą obecność.</w:t>
      </w:r>
      <w:r w:rsidR="00A37211">
        <w:t xml:space="preserve"> </w:t>
      </w:r>
      <w:r>
        <w:t>Doświadczenie chwały Boga wymaga oczyszczenia Jego obrazu w ludzkich sercach.</w:t>
      </w:r>
      <w:r w:rsidR="00A37211">
        <w:t xml:space="preserve"> </w:t>
      </w:r>
      <w:r>
        <w:t>Uwielbienie pozwala stanąć w postawie dziecka. Ważne jest, aby uwielbiać Boga w każdym</w:t>
      </w:r>
      <w:r w:rsidR="00A37211">
        <w:t xml:space="preserve"> </w:t>
      </w:r>
      <w:r>
        <w:t xml:space="preserve">czasie, w dobrym i złym nastroju, niezależnie od zmiennych nastrojów </w:t>
      </w:r>
      <w:r>
        <w:lastRenderedPageBreak/>
        <w:t>i</w:t>
      </w:r>
      <w:r w:rsidR="00791E0F">
        <w:t> </w:t>
      </w:r>
      <w:r>
        <w:t>samopoczucia.</w:t>
      </w:r>
      <w:r w:rsidR="00A37211">
        <w:t xml:space="preserve"> </w:t>
      </w:r>
      <w:r>
        <w:t>Uwielbienie otwiera serce, uzdalnia do przyjęcia woli Boga, do zaufania Mu jako Temu, który</w:t>
      </w:r>
      <w:r w:rsidR="00A37211">
        <w:t xml:space="preserve"> </w:t>
      </w:r>
      <w:r>
        <w:t>chce tylko ludzkiego dobra.</w:t>
      </w:r>
    </w:p>
    <w:p w14:paraId="1933D312" w14:textId="351B4347" w:rsidR="00791E0F" w:rsidRDefault="00E6135A" w:rsidP="00AC384B">
      <w:pPr>
        <w:pStyle w:val="Nagwek4"/>
      </w:pPr>
      <w:r>
        <w:t>d)</w:t>
      </w:r>
      <w:r w:rsidR="00791E0F">
        <w:tab/>
      </w:r>
      <w:r>
        <w:t>Modlitwa przebłagania</w:t>
      </w:r>
    </w:p>
    <w:p w14:paraId="46254DFE" w14:textId="000D5A23" w:rsidR="00E6135A" w:rsidRDefault="00E6135A" w:rsidP="00E6135A">
      <w:r>
        <w:t>Świadomość grzechu doświadczana w perspektywie przebaczającej miłości Boga wyraża się</w:t>
      </w:r>
      <w:r w:rsidR="00A37211">
        <w:t xml:space="preserve"> </w:t>
      </w:r>
      <w:r>
        <w:t>w modlitwie przebłagalnej. Jest ona wyrazem zgody człowieka na powrót do Boga. Proces</w:t>
      </w:r>
      <w:r w:rsidR="00A37211">
        <w:t xml:space="preserve"> </w:t>
      </w:r>
      <w:r>
        <w:t>nawrócenia towarzyszy ludzkiemu życiu od chwili uznania swojej zależności od Boga i</w:t>
      </w:r>
      <w:r w:rsidR="00A37211">
        <w:t xml:space="preserve"> </w:t>
      </w:r>
      <w:r>
        <w:t>odkrycia własnej małości. Uznany grzech w sposób naturalny kieruje człowieka ku jego</w:t>
      </w:r>
      <w:r w:rsidR="00A37211">
        <w:t xml:space="preserve"> </w:t>
      </w:r>
      <w:r>
        <w:t>Stwórcy i Prawodawcy. Jezus, który objawił Boga jako przebaczającego Ojca, uczy, że z</w:t>
      </w:r>
      <w:r w:rsidR="00A37211">
        <w:t xml:space="preserve"> </w:t>
      </w:r>
      <w:r>
        <w:t>człowiek z ufnością dziecka może powierzyć się w modlitwie przebłagania Jego miłosierdziu.</w:t>
      </w:r>
      <w:r w:rsidR="00A37211">
        <w:t xml:space="preserve"> </w:t>
      </w:r>
      <w:r>
        <w:t>Przebłaganie bowiem nie jest warunkiem Bożego przebaczenia, ale odnosi grzeszną sytuację</w:t>
      </w:r>
      <w:r w:rsidR="00A37211">
        <w:t xml:space="preserve"> </w:t>
      </w:r>
      <w:r>
        <w:t>człowieka do faktu uprzedzającej miłości Boga</w:t>
      </w:r>
      <w:r w:rsidR="00A42280">
        <w:rPr>
          <w:rStyle w:val="Odwoanieprzypisudolnego"/>
        </w:rPr>
        <w:footnoteReference w:id="16"/>
      </w:r>
      <w:r>
        <w:t>. W związku z tym, jak pisał ks. Franciszek</w:t>
      </w:r>
      <w:r w:rsidR="00A37211">
        <w:t xml:space="preserve"> </w:t>
      </w:r>
      <w:r>
        <w:t>Blachnicki, „Modlitwa dobra, doskonała, musi mieć dwa przymioty: musi być najpierw</w:t>
      </w:r>
      <w:r w:rsidR="00A37211">
        <w:t xml:space="preserve"> </w:t>
      </w:r>
      <w:r>
        <w:t>dogłębnie pokorna i bezpretensjonalna. Musi opierać się na dogłębnym przekonaniu, że nic</w:t>
      </w:r>
      <w:r w:rsidR="00A37211">
        <w:t xml:space="preserve"> </w:t>
      </w:r>
      <w:r>
        <w:t>nam się nie należy, że wszystko jest łaską, której jesteśmy absolutnie niegodni. Drugi</w:t>
      </w:r>
      <w:r w:rsidR="00A37211">
        <w:t xml:space="preserve"> </w:t>
      </w:r>
      <w:r>
        <w:t>przymiot – to bezwzględne poddanie się woli Bożej z całkowitą i szczerą rezygnacją ze swej</w:t>
      </w:r>
      <w:r w:rsidR="00A37211">
        <w:t xml:space="preserve"> </w:t>
      </w:r>
      <w:r>
        <w:t>woli i ze swoich pragnień. Taka modlitwa jest wspaniałym darem”</w:t>
      </w:r>
      <w:r w:rsidR="00A42280">
        <w:rPr>
          <w:rStyle w:val="Odwoanieprzypisudolnego"/>
        </w:rPr>
        <w:footnoteReference w:id="17"/>
      </w:r>
      <w:r>
        <w:t>. Jest ona bowiem</w:t>
      </w:r>
      <w:r w:rsidR="00A37211">
        <w:t xml:space="preserve"> </w:t>
      </w:r>
      <w:r>
        <w:t>miejscem szczególnego spotkania człowieka z przebaczającą miłością Boga, spotkania, które</w:t>
      </w:r>
      <w:r w:rsidR="00A37211">
        <w:t xml:space="preserve"> </w:t>
      </w:r>
      <w:r>
        <w:t>nie tylko niesie ze sobą doświadczenie autentycznej bliskości Boga, ale ma również moc na</w:t>
      </w:r>
      <w:r w:rsidR="00A37211">
        <w:t xml:space="preserve"> </w:t>
      </w:r>
      <w:r>
        <w:t>trwałe przemieniać ludzkie serce. I jest to niewątpliwie jeden z</w:t>
      </w:r>
      <w:r w:rsidR="002B0462">
        <w:t> </w:t>
      </w:r>
      <w:r>
        <w:t>największych owoców takiej</w:t>
      </w:r>
      <w:r w:rsidR="00A37211">
        <w:t xml:space="preserve"> </w:t>
      </w:r>
      <w:r>
        <w:t>modlitwy.</w:t>
      </w:r>
    </w:p>
    <w:p w14:paraId="14D24567" w14:textId="00F7FC1C" w:rsidR="00AC384B" w:rsidRPr="00F65B0D" w:rsidRDefault="00AC384B" w:rsidP="00F65B0D">
      <w:pPr>
        <w:pStyle w:val="autor"/>
      </w:pPr>
      <w:r w:rsidRPr="00F65B0D">
        <w:t>Aleksander Bańka</w:t>
      </w:r>
    </w:p>
    <w:p w14:paraId="46FE875A" w14:textId="3AF46E60" w:rsidR="00832EFA" w:rsidRDefault="00A42280" w:rsidP="00A42280">
      <w:pPr>
        <w:pStyle w:val="Nagwek2"/>
      </w:pPr>
      <w:r>
        <w:t>Namiot spotkania</w:t>
      </w:r>
    </w:p>
    <w:p w14:paraId="2E27FFEF" w14:textId="6B46DDCA" w:rsidR="00AA35F8" w:rsidRDefault="00AA35F8" w:rsidP="00E6135A">
      <w:r>
        <w:t xml:space="preserve">Rz 8, 14-30 </w:t>
      </w:r>
      <w:r w:rsidR="004167A5">
        <w:t>– s</w:t>
      </w:r>
      <w:r>
        <w:t>ynostwo Boże i przeznaczenie do chwały</w:t>
      </w:r>
    </w:p>
    <w:p w14:paraId="3CBDD201" w14:textId="6CB5CDDF" w:rsidR="00832EFA" w:rsidRDefault="00A42280" w:rsidP="00A42280">
      <w:pPr>
        <w:pStyle w:val="Nagwek2"/>
      </w:pPr>
      <w:r>
        <w:t>Pogodny wieczór</w:t>
      </w:r>
    </w:p>
    <w:p w14:paraId="77953BE3" w14:textId="6B38BD1C" w:rsidR="00D31135" w:rsidRDefault="007D47BB" w:rsidP="00E6135A">
      <w:r>
        <w:t>Podczas pogodnego wieczoru podkreślamy przede wszystkim radosne bycie razem. Koniecznym elementem będzie np. wspólne śpiewanie (np. z elementami pokazywania</w:t>
      </w:r>
      <w:r w:rsidR="00D31135">
        <w:t xml:space="preserve"> czy prostymi układami choreograficznymi).</w:t>
      </w:r>
    </w:p>
    <w:p w14:paraId="14AA93A9" w14:textId="5CBAE63D" w:rsidR="00295770" w:rsidRDefault="007D47BB" w:rsidP="00E6135A">
      <w:r>
        <w:t xml:space="preserve">Można też wprowadzić zabawy polegające na jakiejś współpracy/współzawodnictwie w grupach (raczej większych, powyżej 6 osób). </w:t>
      </w:r>
      <w:r w:rsidR="00D31135">
        <w:t>Współpraca może pokazać, że nie każdy musi być omnibusem, a grupa zyskuje punkty nawet, gdy jej pojedynczy członek przyczyni się do tego.</w:t>
      </w:r>
    </w:p>
    <w:p w14:paraId="6BB6445C" w14:textId="55B251D8" w:rsidR="00AA35F8" w:rsidRDefault="00A42280" w:rsidP="00A42280">
      <w:pPr>
        <w:pStyle w:val="Nagwek2"/>
      </w:pPr>
      <w:r>
        <w:t>Modlitwa wieczorna</w:t>
      </w:r>
    </w:p>
    <w:p w14:paraId="4FED7EC6" w14:textId="4C2BBFE2" w:rsidR="00214E6A" w:rsidRDefault="00214E6A" w:rsidP="00E6135A">
      <w:r>
        <w:t>Zastosowanie treści omówionych podczas konferencji.</w:t>
      </w:r>
    </w:p>
    <w:p w14:paraId="16C4966A" w14:textId="35EE9D09" w:rsidR="00D31135" w:rsidRDefault="00A130BA" w:rsidP="00A130BA">
      <w:pPr>
        <w:pStyle w:val="Podtytu"/>
      </w:pPr>
      <w:r w:rsidRPr="00D31135">
        <w:t>Niedziela</w:t>
      </w:r>
    </w:p>
    <w:p w14:paraId="4022410F" w14:textId="755F8758" w:rsidR="00D31135" w:rsidRPr="00D31135" w:rsidRDefault="00A130BA" w:rsidP="00A130BA">
      <w:pPr>
        <w:pStyle w:val="Nagwek2"/>
      </w:pPr>
      <w:r w:rsidRPr="00D31135">
        <w:lastRenderedPageBreak/>
        <w:t>Konferencja</w:t>
      </w:r>
      <w:r w:rsidR="004167A5">
        <w:t xml:space="preserve"> II</w:t>
      </w:r>
    </w:p>
    <w:p w14:paraId="589C07C7" w14:textId="6CD82B49" w:rsidR="00D31135" w:rsidRDefault="00D31135" w:rsidP="004167A5">
      <w:pPr>
        <w:pStyle w:val="Tytu"/>
      </w:pPr>
      <w:r w:rsidRPr="00D31135">
        <w:t>Liturgia a wspólnota</w:t>
      </w:r>
    </w:p>
    <w:p w14:paraId="0AAE01A2" w14:textId="4B4C30B8" w:rsidR="00D31135" w:rsidRDefault="00D31135" w:rsidP="00E6135A">
      <w:r>
        <w:t>Treści do podjęcia:</w:t>
      </w:r>
    </w:p>
    <w:p w14:paraId="1D3D9A6D" w14:textId="25F67CF4" w:rsidR="00AA35F8" w:rsidRDefault="00AA35F8" w:rsidP="004167A5">
      <w:pPr>
        <w:pStyle w:val="wyp1"/>
      </w:pPr>
      <w:r>
        <w:t xml:space="preserve"> „znak objawiający i urzeczywistniający tajemnicę Kościoła</w:t>
      </w:r>
      <w:r w:rsidR="004167A5">
        <w:t xml:space="preserve"> – </w:t>
      </w:r>
      <w:r>
        <w:t>wspólnoty”</w:t>
      </w:r>
    </w:p>
    <w:p w14:paraId="3772CE6C" w14:textId="03FD410B" w:rsidR="00D31135" w:rsidRDefault="00D31135" w:rsidP="004167A5">
      <w:pPr>
        <w:pStyle w:val="wyp1"/>
      </w:pPr>
      <w:r>
        <w:t>dzieło Boga i dzieło ludzi</w:t>
      </w:r>
    </w:p>
    <w:p w14:paraId="4703CAE5" w14:textId="25B508AE" w:rsidR="00D31135" w:rsidRDefault="00D31135" w:rsidP="004167A5">
      <w:pPr>
        <w:pStyle w:val="wyp1"/>
      </w:pPr>
      <w:r>
        <w:t>w liturgii uczestniczy cały Kościół (także ci, których nie widzimy, np. święci)</w:t>
      </w:r>
    </w:p>
    <w:p w14:paraId="26ACFC6C" w14:textId="2D1AD234" w:rsidR="00D31135" w:rsidRDefault="00D31135" w:rsidP="004167A5">
      <w:pPr>
        <w:pStyle w:val="wyp1"/>
      </w:pPr>
      <w:r>
        <w:t>liturgia buduje wspólnotę</w:t>
      </w:r>
    </w:p>
    <w:p w14:paraId="4DB4A781" w14:textId="78FEEA4E" w:rsidR="00AA35F8" w:rsidRDefault="00AA35F8" w:rsidP="004167A5">
      <w:pPr>
        <w:pStyle w:val="wyp1"/>
      </w:pPr>
      <w:r>
        <w:t>w liturgii spotykamy żywego, zbawiającego Chrystusa</w:t>
      </w:r>
    </w:p>
    <w:p w14:paraId="1379B7D3" w14:textId="666FB53C" w:rsidR="00D31135" w:rsidRDefault="00D31135" w:rsidP="004167A5">
      <w:pPr>
        <w:pStyle w:val="wyp1"/>
      </w:pPr>
      <w:r>
        <w:t>liturgia otwiera nas na potrzeby innych ludzi, świata</w:t>
      </w:r>
    </w:p>
    <w:p w14:paraId="7A5A5A55" w14:textId="6688A539" w:rsidR="00D31135" w:rsidRPr="00D31135" w:rsidRDefault="00D31135" w:rsidP="004167A5">
      <w:pPr>
        <w:pStyle w:val="wyp1"/>
      </w:pPr>
      <w:r>
        <w:t>modlimy się za „nieobecnych”</w:t>
      </w:r>
    </w:p>
    <w:p w14:paraId="7FF274DB" w14:textId="32E5C4DD" w:rsidR="00D31135" w:rsidRPr="00214E6A" w:rsidRDefault="00214E6A" w:rsidP="00E6135A">
      <w:r w:rsidRPr="00214E6A">
        <w:t>Na ten temat jest wiele opracowań</w:t>
      </w:r>
      <w:r w:rsidR="004167A5">
        <w:t>;</w:t>
      </w:r>
      <w:r w:rsidRPr="00214E6A">
        <w:t xml:space="preserve"> rekomendujemy </w:t>
      </w:r>
      <w:r w:rsidRPr="004167A5">
        <w:rPr>
          <w:rStyle w:val="Wyrnieniedelikatne"/>
        </w:rPr>
        <w:t xml:space="preserve">Katechizm Kościoła </w:t>
      </w:r>
      <w:r w:rsidR="004167A5" w:rsidRPr="004167A5">
        <w:rPr>
          <w:rStyle w:val="Wyrnieniedelikatne"/>
        </w:rPr>
        <w:t>k</w:t>
      </w:r>
      <w:r w:rsidRPr="004167A5">
        <w:rPr>
          <w:rStyle w:val="Wyrnieniedelikatne"/>
        </w:rPr>
        <w:t>atolickiego</w:t>
      </w:r>
      <w:r w:rsidRPr="00214E6A">
        <w:t xml:space="preserve">, Konstytucję o liturgii </w:t>
      </w:r>
      <w:proofErr w:type="spellStart"/>
      <w:r w:rsidRPr="00214E6A">
        <w:rPr>
          <w:i/>
          <w:iCs/>
        </w:rPr>
        <w:t>Sacrosanctum</w:t>
      </w:r>
      <w:proofErr w:type="spellEnd"/>
      <w:r w:rsidRPr="00214E6A">
        <w:rPr>
          <w:i/>
          <w:iCs/>
        </w:rPr>
        <w:t xml:space="preserve"> </w:t>
      </w:r>
      <w:proofErr w:type="spellStart"/>
      <w:r w:rsidRPr="00214E6A">
        <w:rPr>
          <w:i/>
          <w:iCs/>
        </w:rPr>
        <w:t>concilium</w:t>
      </w:r>
      <w:proofErr w:type="spellEnd"/>
      <w:r w:rsidRPr="00214E6A">
        <w:t xml:space="preserve">, a także opracowania </w:t>
      </w:r>
      <w:r w:rsidR="004167A5">
        <w:t>k</w:t>
      </w:r>
      <w:r w:rsidRPr="00214E6A">
        <w:t xml:space="preserve">s. Franciszka Blachnickiego o liturgii, np. </w:t>
      </w:r>
      <w:r w:rsidRPr="00214E6A">
        <w:rPr>
          <w:i/>
          <w:iCs/>
        </w:rPr>
        <w:t>Liturgia a wspólnota</w:t>
      </w:r>
      <w:r w:rsidRPr="00214E6A">
        <w:t xml:space="preserve"> (https://wydawnictwo-oaza.pl/pl/o/liturgia-a-wspolnota-408.html) oraz uzupełniająco</w:t>
      </w:r>
      <w:r w:rsidR="004167A5">
        <w:t>:</w:t>
      </w:r>
      <w:r w:rsidRPr="00214E6A">
        <w:t xml:space="preserve"> </w:t>
      </w:r>
      <w:r w:rsidRPr="00214E6A">
        <w:rPr>
          <w:i/>
          <w:iCs/>
        </w:rPr>
        <w:t>Eucharystia – paschalne życie chrześcijanina</w:t>
      </w:r>
      <w:r w:rsidRPr="00214E6A">
        <w:t xml:space="preserve"> (https://wydawnictwo-oaza.pl/pl/o/eucharystia--paschalne-zycie-chrzescijanina-469.html)</w:t>
      </w:r>
    </w:p>
    <w:p w14:paraId="3A240F55" w14:textId="36AD42EC" w:rsidR="00A130BA" w:rsidRDefault="00295770" w:rsidP="00A130BA">
      <w:pPr>
        <w:pStyle w:val="Nagwek2"/>
      </w:pPr>
      <w:r>
        <w:t>N</w:t>
      </w:r>
      <w:r w:rsidR="00A130BA">
        <w:t>amiot spotkania</w:t>
      </w:r>
    </w:p>
    <w:p w14:paraId="74EBF7F0" w14:textId="382CF94B" w:rsidR="00295770" w:rsidRDefault="00FA7A6D" w:rsidP="00E6135A">
      <w:r>
        <w:t>Ne 8, 1-10</w:t>
      </w:r>
    </w:p>
    <w:p w14:paraId="77E36C0C" w14:textId="42CCC401" w:rsidR="006E0338" w:rsidRPr="006E0338" w:rsidRDefault="006E0338" w:rsidP="00A130BA">
      <w:pPr>
        <w:pStyle w:val="Nagwek2"/>
      </w:pPr>
      <w:r w:rsidRPr="006E0338">
        <w:t>Intencje oazy modlitwy „</w:t>
      </w:r>
      <w:r>
        <w:t>modlitwa wspólnotowa</w:t>
      </w:r>
      <w:r w:rsidRPr="006E0338">
        <w:t>”</w:t>
      </w:r>
    </w:p>
    <w:p w14:paraId="6AB50FE7" w14:textId="06C14C8B" w:rsidR="006E0338" w:rsidRPr="006E0338" w:rsidRDefault="006E0338" w:rsidP="004167A5">
      <w:pPr>
        <w:pStyle w:val="wyp1"/>
      </w:pPr>
      <w:r w:rsidRPr="006E0338">
        <w:t>o wielkie owoce roku jubileuszowego w Kościele</w:t>
      </w:r>
    </w:p>
    <w:p w14:paraId="3F300163" w14:textId="40A22505" w:rsidR="006E0338" w:rsidRPr="006E0338" w:rsidRDefault="006E0338" w:rsidP="004167A5">
      <w:pPr>
        <w:pStyle w:val="wyp1"/>
      </w:pPr>
      <w:r>
        <w:t>o budzenie potrzeby miejsc wspólnotowej modlitwy członków Ruchu, rozwój diakonii modlitwy, oaz modlitwy i grup modlitewnych</w:t>
      </w:r>
    </w:p>
    <w:p w14:paraId="2FB1FF18" w14:textId="05526ADA" w:rsidR="006E0338" w:rsidRPr="006E0338" w:rsidRDefault="006E0338" w:rsidP="004167A5">
      <w:pPr>
        <w:pStyle w:val="wyp1"/>
      </w:pPr>
      <w:r w:rsidRPr="006E0338">
        <w:t xml:space="preserve">o </w:t>
      </w:r>
      <w:r>
        <w:t xml:space="preserve">otwartość i </w:t>
      </w:r>
      <w:r w:rsidRPr="006E0338">
        <w:t xml:space="preserve">umiejętność korzystania z darów Ducha Świętego w </w:t>
      </w:r>
      <w:r>
        <w:t>modlitwie wspólnotowej</w:t>
      </w:r>
    </w:p>
    <w:sectPr w:rsidR="006E0338" w:rsidRPr="006E03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235B6E" w14:textId="77777777" w:rsidR="00AF7085" w:rsidRDefault="00AF7085" w:rsidP="00A42280">
      <w:pPr>
        <w:spacing w:line="240" w:lineRule="auto"/>
      </w:pPr>
      <w:r>
        <w:separator/>
      </w:r>
    </w:p>
  </w:endnote>
  <w:endnote w:type="continuationSeparator" w:id="0">
    <w:p w14:paraId="4F322BDA" w14:textId="77777777" w:rsidR="00AF7085" w:rsidRDefault="00AF7085" w:rsidP="00A4228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D72B39" w14:textId="77777777" w:rsidR="00AF7085" w:rsidRDefault="00AF7085" w:rsidP="00A42280">
      <w:pPr>
        <w:spacing w:line="240" w:lineRule="auto"/>
      </w:pPr>
      <w:r>
        <w:separator/>
      </w:r>
    </w:p>
  </w:footnote>
  <w:footnote w:type="continuationSeparator" w:id="0">
    <w:p w14:paraId="1AC10F4A" w14:textId="77777777" w:rsidR="00AF7085" w:rsidRDefault="00AF7085" w:rsidP="00A42280">
      <w:pPr>
        <w:spacing w:line="240" w:lineRule="auto"/>
      </w:pPr>
      <w:r>
        <w:continuationSeparator/>
      </w:r>
    </w:p>
  </w:footnote>
  <w:footnote w:id="1">
    <w:p w14:paraId="5A44FD4D" w14:textId="54897C1D" w:rsidR="00A42280" w:rsidRDefault="00A4228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t>Ks. Franciszek Blachnicki, Modlitwa wewnętrzna i modlitwa ustna, w: Panie naucz nas modlić</w:t>
      </w:r>
      <w:r w:rsidR="00FD61F4">
        <w:t xml:space="preserve"> się</w:t>
      </w:r>
      <w:r>
        <w:t>, Krościenko 1999, cz.2, s.</w:t>
      </w:r>
      <w:r w:rsidR="00FD61F4">
        <w:t xml:space="preserve"> </w:t>
      </w:r>
      <w:r>
        <w:t>37.</w:t>
      </w:r>
    </w:p>
  </w:footnote>
  <w:footnote w:id="2">
    <w:p w14:paraId="387BC87F" w14:textId="396B39BB" w:rsidR="00A42280" w:rsidRDefault="00A4228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t xml:space="preserve">Ks. Franciszek Blachnicki, Wychowanie do modlitwy , </w:t>
      </w:r>
      <w:r w:rsidR="00FD61F4">
        <w:t xml:space="preserve">w: Panie naucz nas modlić się, </w:t>
      </w:r>
      <w:r>
        <w:t>dz.</w:t>
      </w:r>
      <w:r w:rsidR="00FD61F4">
        <w:t xml:space="preserve"> </w:t>
      </w:r>
      <w:r>
        <w:t>cyt., s.</w:t>
      </w:r>
      <w:r w:rsidR="00FD61F4">
        <w:t xml:space="preserve"> </w:t>
      </w:r>
      <w:r>
        <w:t>15.</w:t>
      </w:r>
    </w:p>
  </w:footnote>
  <w:footnote w:id="3">
    <w:p w14:paraId="418420E8" w14:textId="0806B233" w:rsidR="00A42280" w:rsidRDefault="00A4228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t xml:space="preserve">Ks. Franciszek Blachnicki, Myśli, w: Myśli, wyznania, testament”, </w:t>
      </w:r>
      <w:r w:rsidR="00FD61F4">
        <w:t>Lublin 2002</w:t>
      </w:r>
      <w:r>
        <w:t>, s.</w:t>
      </w:r>
      <w:r w:rsidR="00FD61F4">
        <w:t xml:space="preserve"> </w:t>
      </w:r>
      <w:r>
        <w:t>92</w:t>
      </w:r>
      <w:r w:rsidR="00FD61F4">
        <w:t>–</w:t>
      </w:r>
      <w:r>
        <w:t>93.</w:t>
      </w:r>
    </w:p>
  </w:footnote>
  <w:footnote w:id="4">
    <w:p w14:paraId="31D2E04F" w14:textId="2D7E81A9" w:rsidR="00A42280" w:rsidRDefault="00A4228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t>Charles Whitehead, Pięćdziesiątnicą trzeba żyć, Kraków 1995, s.91.</w:t>
      </w:r>
    </w:p>
  </w:footnote>
  <w:footnote w:id="5">
    <w:p w14:paraId="0EBBECA8" w14:textId="3848255D" w:rsidR="00A42280" w:rsidRDefault="00A42280">
      <w:pPr>
        <w:pStyle w:val="Tekstprzypisudolnego"/>
      </w:pPr>
      <w:r>
        <w:rPr>
          <w:rStyle w:val="Odwoanieprzypisudolnego"/>
        </w:rPr>
        <w:footnoteRef/>
      </w:r>
      <w:r>
        <w:t xml:space="preserve"> Tamże, s. 91.</w:t>
      </w:r>
    </w:p>
  </w:footnote>
  <w:footnote w:id="6">
    <w:p w14:paraId="692C86E6" w14:textId="03EEFFAF" w:rsidR="00A42280" w:rsidRDefault="00A4228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t>Ks. Franciszek Blachnicki, Modlitwa wewnętrzna i modlitwa ustna, dz.</w:t>
      </w:r>
      <w:r>
        <w:t xml:space="preserve"> </w:t>
      </w:r>
      <w:r>
        <w:t>cyt., s.</w:t>
      </w:r>
      <w:r w:rsidR="00FD61F4">
        <w:t xml:space="preserve"> </w:t>
      </w:r>
      <w:r>
        <w:t>37.</w:t>
      </w:r>
    </w:p>
  </w:footnote>
  <w:footnote w:id="7">
    <w:p w14:paraId="6D8C413B" w14:textId="02D3960C" w:rsidR="00A42280" w:rsidRDefault="00A4228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t>Ks. Franciszek Blachnicki, Słowo do VI Pielgrzymki Krucjaty Wyzwolenia Człowieka, w: Charyzmat i wierność, Carlsberg 1985, s.</w:t>
      </w:r>
      <w:r w:rsidR="00FD61F4">
        <w:t xml:space="preserve"> </w:t>
      </w:r>
      <w:r>
        <w:t>204.</w:t>
      </w:r>
    </w:p>
  </w:footnote>
  <w:footnote w:id="8">
    <w:p w14:paraId="7E08ED50" w14:textId="0B695B13" w:rsidR="00A42280" w:rsidRDefault="00A4228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t>Ks. Franciszek Blachnicki, Oaza Nowego Życia pierwszego stopnia. Podręcznik, Krościenko 2001, s.</w:t>
      </w:r>
      <w:r w:rsidR="00FD61F4">
        <w:t> </w:t>
      </w:r>
      <w:r>
        <w:t>290.</w:t>
      </w:r>
    </w:p>
  </w:footnote>
  <w:footnote w:id="9">
    <w:p w14:paraId="2BB8F7DC" w14:textId="1E5BD602" w:rsidR="00A42280" w:rsidRDefault="00A4228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t>Ks. Franciszek Blachnicki, Myśli, w: Myśli, wyznania, testament, dz.</w:t>
      </w:r>
      <w:r w:rsidR="00FD61F4">
        <w:t xml:space="preserve"> </w:t>
      </w:r>
      <w:r>
        <w:t>cyt., s.93.</w:t>
      </w:r>
    </w:p>
  </w:footnote>
  <w:footnote w:id="10">
    <w:p w14:paraId="39F5CF20" w14:textId="4E7E3D11" w:rsidR="00A42280" w:rsidRDefault="00A4228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t>Tamże, s.46.</w:t>
      </w:r>
    </w:p>
  </w:footnote>
  <w:footnote w:id="11">
    <w:p w14:paraId="605157FA" w14:textId="3146E355" w:rsidR="00A42280" w:rsidRDefault="00A4228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t>Ks. Franciszek Blachnicki, Najlepsze wysłuchanie modlitwy, w: O modlitwi</w:t>
      </w:r>
      <w:r w:rsidR="00FD61F4">
        <w:t>e</w:t>
      </w:r>
      <w:r>
        <w:t xml:space="preserve">, </w:t>
      </w:r>
      <w:r w:rsidR="00FD61F4">
        <w:t>Katowice</w:t>
      </w:r>
      <w:r>
        <w:t>, s.18.</w:t>
      </w:r>
    </w:p>
  </w:footnote>
  <w:footnote w:id="12">
    <w:p w14:paraId="2E17AC0C" w14:textId="3FAF9AE1" w:rsidR="00A42280" w:rsidRDefault="00A4228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t>Tamże, s.19.</w:t>
      </w:r>
    </w:p>
  </w:footnote>
  <w:footnote w:id="13">
    <w:p w14:paraId="42D71077" w14:textId="79845415" w:rsidR="00A42280" w:rsidRDefault="00A4228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t xml:space="preserve">św. Ignacy z Loyoli, Ćwiczenia </w:t>
      </w:r>
      <w:r w:rsidR="00A130BA">
        <w:t>d</w:t>
      </w:r>
      <w:r>
        <w:t>uchowne, 23</w:t>
      </w:r>
      <w:r w:rsidR="00A130BA">
        <w:t>, Kraków 1994.</w:t>
      </w:r>
    </w:p>
  </w:footnote>
  <w:footnote w:id="14">
    <w:p w14:paraId="68CD3D32" w14:textId="7B7EEC27" w:rsidR="00A42280" w:rsidRDefault="00A4228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t xml:space="preserve">Ks. Franciszek Blachnicki, Oaza Nowego Życia pierwszego stopnia. Podręcznik, </w:t>
      </w:r>
      <w:proofErr w:type="spellStart"/>
      <w:r>
        <w:t>dz.cyt</w:t>
      </w:r>
      <w:proofErr w:type="spellEnd"/>
      <w:r>
        <w:t>., s.288.</w:t>
      </w:r>
    </w:p>
  </w:footnote>
  <w:footnote w:id="15">
    <w:p w14:paraId="39128FA5" w14:textId="0BBB1CC0" w:rsidR="00A42280" w:rsidRDefault="00A4228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t>Ks. Franciszek Blachnicki, Rekolekcje więzienne, dz.cyt.,.s.60.</w:t>
      </w:r>
    </w:p>
  </w:footnote>
  <w:footnote w:id="16">
    <w:p w14:paraId="424BBAC6" w14:textId="4C35DDC6" w:rsidR="00A42280" w:rsidRDefault="00A42280">
      <w:pPr>
        <w:pStyle w:val="Tekstprzypisudolnego"/>
      </w:pPr>
      <w:r>
        <w:rPr>
          <w:rStyle w:val="Odwoanieprzypisudolnego"/>
        </w:rPr>
        <w:footnoteRef/>
      </w:r>
      <w:r>
        <w:t xml:space="preserve"> Tamże.</w:t>
      </w:r>
    </w:p>
  </w:footnote>
  <w:footnote w:id="17">
    <w:p w14:paraId="0A95ECA4" w14:textId="0D55BF8F" w:rsidR="00A42280" w:rsidRDefault="00A42280">
      <w:pPr>
        <w:pStyle w:val="Tekstprzypisudolnego"/>
      </w:pPr>
      <w:r>
        <w:rPr>
          <w:rStyle w:val="Odwoanieprzypisudolnego"/>
        </w:rPr>
        <w:footnoteRef/>
      </w:r>
      <w:r>
        <w:t xml:space="preserve"> Tamże.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43811"/>
    <w:multiLevelType w:val="hybridMultilevel"/>
    <w:tmpl w:val="E7FAE9B8"/>
    <w:lvl w:ilvl="0" w:tplc="18ACCD9A">
      <w:start w:val="1"/>
      <w:numFmt w:val="bullet"/>
      <w:pStyle w:val="wyp2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6F35ED7"/>
    <w:multiLevelType w:val="hybridMultilevel"/>
    <w:tmpl w:val="4530C0C8"/>
    <w:lvl w:ilvl="0" w:tplc="B4886544">
      <w:start w:val="1"/>
      <w:numFmt w:val="bullet"/>
      <w:pStyle w:val="wyp1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1812397">
    <w:abstractNumId w:val="1"/>
  </w:num>
  <w:num w:numId="2" w16cid:durableId="263419917">
    <w:abstractNumId w:val="0"/>
  </w:num>
  <w:num w:numId="3" w16cid:durableId="1286234645">
    <w:abstractNumId w:val="1"/>
  </w:num>
  <w:num w:numId="4" w16cid:durableId="25257542">
    <w:abstractNumId w:val="0"/>
  </w:num>
  <w:num w:numId="5" w16cid:durableId="798688178">
    <w:abstractNumId w:val="1"/>
  </w:num>
  <w:num w:numId="6" w16cid:durableId="18972729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35A"/>
    <w:rsid w:val="0009592B"/>
    <w:rsid w:val="000D7D83"/>
    <w:rsid w:val="0017693D"/>
    <w:rsid w:val="001E04EA"/>
    <w:rsid w:val="00214E6A"/>
    <w:rsid w:val="00295770"/>
    <w:rsid w:val="002B0462"/>
    <w:rsid w:val="004167A5"/>
    <w:rsid w:val="005538B9"/>
    <w:rsid w:val="006E0338"/>
    <w:rsid w:val="00791E0F"/>
    <w:rsid w:val="007D47BB"/>
    <w:rsid w:val="007F282A"/>
    <w:rsid w:val="00832EFA"/>
    <w:rsid w:val="00A07CD5"/>
    <w:rsid w:val="00A130BA"/>
    <w:rsid w:val="00A37211"/>
    <w:rsid w:val="00A42280"/>
    <w:rsid w:val="00AA35F8"/>
    <w:rsid w:val="00AC384B"/>
    <w:rsid w:val="00AD5A15"/>
    <w:rsid w:val="00AF7085"/>
    <w:rsid w:val="00C173FA"/>
    <w:rsid w:val="00CE72DD"/>
    <w:rsid w:val="00D17D96"/>
    <w:rsid w:val="00D31135"/>
    <w:rsid w:val="00E13B48"/>
    <w:rsid w:val="00E6135A"/>
    <w:rsid w:val="00F12AEF"/>
    <w:rsid w:val="00F65B0D"/>
    <w:rsid w:val="00FA7A6D"/>
    <w:rsid w:val="00FD6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48751"/>
  <w15:chartTrackingRefBased/>
  <w15:docId w15:val="{B9360D98-EA0F-4C77-981C-111670ECF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7CD5"/>
    <w:pPr>
      <w:spacing w:after="0" w:line="276" w:lineRule="auto"/>
      <w:ind w:firstLine="340"/>
      <w:jc w:val="both"/>
    </w:pPr>
    <w:rPr>
      <w:rFonts w:ascii="Cambria" w:hAnsi="Cambria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07CD5"/>
    <w:pPr>
      <w:keepNext/>
      <w:keepLines/>
      <w:spacing w:after="240"/>
      <w:ind w:firstLine="0"/>
      <w:jc w:val="center"/>
      <w:outlineLvl w:val="0"/>
    </w:pPr>
    <w:rPr>
      <w:rFonts w:eastAsiaTheme="majorEastAsia" w:cstheme="majorBidi"/>
      <w:b/>
      <w:smallCaps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07CD5"/>
    <w:pPr>
      <w:keepNext/>
      <w:keepLines/>
      <w:spacing w:before="240" w:after="80"/>
      <w:ind w:firstLine="0"/>
      <w:outlineLvl w:val="1"/>
    </w:pPr>
    <w:rPr>
      <w:rFonts w:eastAsiaTheme="majorEastAsia" w:cstheme="majorBidi"/>
      <w:b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C384B"/>
    <w:pPr>
      <w:keepNext/>
      <w:keepLines/>
      <w:tabs>
        <w:tab w:val="left" w:pos="340"/>
      </w:tabs>
      <w:spacing w:before="120" w:after="60"/>
      <w:ind w:firstLine="0"/>
      <w:outlineLvl w:val="2"/>
    </w:pPr>
    <w:rPr>
      <w:rFonts w:eastAsiaTheme="majorEastAsia" w:cstheme="majorBidi"/>
      <w:b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AC384B"/>
    <w:pPr>
      <w:keepNext/>
      <w:keepLines/>
      <w:spacing w:before="120" w:after="40"/>
      <w:outlineLvl w:val="3"/>
    </w:pPr>
    <w:rPr>
      <w:rFonts w:eastAsiaTheme="majorEastAsia" w:cstheme="majorBidi"/>
      <w:b/>
      <w:iCs/>
      <w:sz w:val="2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07CD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07CD5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07CD5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07CD5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07CD5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A35F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A35F8"/>
    <w:rPr>
      <w:color w:val="605E5C"/>
      <w:shd w:val="clear" w:color="auto" w:fill="E1DFDD"/>
    </w:rPr>
  </w:style>
  <w:style w:type="paragraph" w:customStyle="1" w:styleId="wyp1">
    <w:name w:val="wyp1"/>
    <w:basedOn w:val="Normalny"/>
    <w:qFormat/>
    <w:rsid w:val="00A07CD5"/>
    <w:pPr>
      <w:numPr>
        <w:numId w:val="5"/>
      </w:numPr>
    </w:pPr>
    <w:rPr>
      <w:szCs w:val="24"/>
    </w:rPr>
  </w:style>
  <w:style w:type="paragraph" w:customStyle="1" w:styleId="wyp2">
    <w:name w:val="wyp2"/>
    <w:basedOn w:val="wyp1"/>
    <w:qFormat/>
    <w:rsid w:val="00A07CD5"/>
    <w:pPr>
      <w:numPr>
        <w:numId w:val="6"/>
      </w:numPr>
    </w:pPr>
  </w:style>
  <w:style w:type="character" w:customStyle="1" w:styleId="Nagwek1Znak">
    <w:name w:val="Nagłówek 1 Znak"/>
    <w:basedOn w:val="Domylnaczcionkaakapitu"/>
    <w:link w:val="Nagwek1"/>
    <w:uiPriority w:val="9"/>
    <w:rsid w:val="00A07CD5"/>
    <w:rPr>
      <w:rFonts w:ascii="Cambria" w:eastAsiaTheme="majorEastAsia" w:hAnsi="Cambria" w:cstheme="majorBidi"/>
      <w:b/>
      <w:smallCaps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A07CD5"/>
    <w:rPr>
      <w:rFonts w:ascii="Cambria" w:eastAsiaTheme="majorEastAsia" w:hAnsi="Cambria" w:cstheme="majorBidi"/>
      <w:b/>
      <w:sz w:val="26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A07CD5"/>
    <w:pPr>
      <w:ind w:firstLine="0"/>
      <w:contextualSpacing/>
      <w:jc w:val="center"/>
    </w:pPr>
    <w:rPr>
      <w:rFonts w:eastAsiaTheme="majorEastAsia" w:cstheme="majorBidi"/>
      <w:spacing w:val="-10"/>
      <w:kern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07CD5"/>
    <w:rPr>
      <w:rFonts w:ascii="Cambria" w:eastAsiaTheme="majorEastAsia" w:hAnsi="Cambria" w:cstheme="majorBidi"/>
      <w:spacing w:val="-10"/>
      <w:kern w:val="28"/>
      <w:sz w:val="24"/>
      <w:szCs w:val="56"/>
    </w:rPr>
  </w:style>
  <w:style w:type="character" w:styleId="Wyrnieniedelikatne">
    <w:name w:val="Subtle Emphasis"/>
    <w:basedOn w:val="Domylnaczcionkaakapitu"/>
    <w:uiPriority w:val="19"/>
    <w:qFormat/>
    <w:rsid w:val="00A07CD5"/>
    <w:rPr>
      <w:i/>
      <w:iCs/>
      <w:color w:val="auto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42280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42280"/>
    <w:rPr>
      <w:rFonts w:ascii="Cambria" w:hAnsi="Cambria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42280"/>
    <w:rPr>
      <w:vertAlign w:val="superscript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07CD5"/>
    <w:pPr>
      <w:numPr>
        <w:ilvl w:val="1"/>
      </w:numPr>
      <w:spacing w:before="240" w:after="160"/>
      <w:ind w:firstLine="340"/>
    </w:pPr>
    <w:rPr>
      <w:rFonts w:asciiTheme="minorHAnsi" w:eastAsiaTheme="minorEastAsia" w:hAnsiTheme="minorHAnsi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A07CD5"/>
    <w:rPr>
      <w:rFonts w:eastAsiaTheme="minorEastAsia"/>
      <w:color w:val="5A5A5A" w:themeColor="text1" w:themeTint="A5"/>
      <w:spacing w:val="15"/>
      <w:sz w:val="24"/>
    </w:rPr>
  </w:style>
  <w:style w:type="paragraph" w:customStyle="1" w:styleId="plan">
    <w:name w:val="plan"/>
    <w:basedOn w:val="Normalny"/>
    <w:qFormat/>
    <w:rsid w:val="00A07CD5"/>
    <w:pPr>
      <w:spacing w:before="60" w:after="6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AC384B"/>
    <w:rPr>
      <w:rFonts w:ascii="Cambria" w:eastAsiaTheme="majorEastAsia" w:hAnsi="Cambria" w:cstheme="majorBidi"/>
      <w:b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AC384B"/>
    <w:rPr>
      <w:rFonts w:ascii="Cambria" w:eastAsiaTheme="majorEastAsia" w:hAnsi="Cambria" w:cstheme="majorBidi"/>
      <w:b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07CD5"/>
    <w:rPr>
      <w:rFonts w:asciiTheme="majorHAnsi" w:eastAsiaTheme="majorEastAsia" w:hAnsiTheme="majorHAnsi" w:cstheme="majorBidi"/>
      <w:color w:val="2F5496" w:themeColor="accent1" w:themeShade="BF"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07CD5"/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07CD5"/>
    <w:rPr>
      <w:rFonts w:asciiTheme="majorHAnsi" w:eastAsiaTheme="majorEastAsia" w:hAnsiTheme="majorHAnsi" w:cstheme="majorBidi"/>
      <w:i/>
      <w:iCs/>
      <w:color w:val="1F3763" w:themeColor="accent1" w:themeShade="7F"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07CD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07CD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kapitzlist">
    <w:name w:val="List Paragraph"/>
    <w:basedOn w:val="Normalny"/>
    <w:uiPriority w:val="34"/>
    <w:qFormat/>
    <w:rsid w:val="00A07CD5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A07CD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07CD5"/>
    <w:rPr>
      <w:rFonts w:ascii="Cambria" w:hAnsi="Cambria"/>
      <w:i/>
      <w:iCs/>
      <w:color w:val="404040" w:themeColor="text1" w:themeTint="BF"/>
      <w:sz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07CD5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07CD5"/>
    <w:rPr>
      <w:rFonts w:ascii="Cambria" w:hAnsi="Cambria"/>
      <w:i/>
      <w:iCs/>
      <w:color w:val="4472C4" w:themeColor="accent1"/>
      <w:sz w:val="24"/>
    </w:rPr>
  </w:style>
  <w:style w:type="character" w:styleId="Wyrnienieintensywne">
    <w:name w:val="Intense Emphasis"/>
    <w:basedOn w:val="Domylnaczcionkaakapitu"/>
    <w:uiPriority w:val="21"/>
    <w:qFormat/>
    <w:rsid w:val="00A07CD5"/>
    <w:rPr>
      <w:i/>
      <w:iCs/>
      <w:color w:val="4472C4" w:themeColor="accent1"/>
    </w:rPr>
  </w:style>
  <w:style w:type="character" w:styleId="Odwoanieintensywne">
    <w:name w:val="Intense Reference"/>
    <w:basedOn w:val="Domylnaczcionkaakapitu"/>
    <w:uiPriority w:val="32"/>
    <w:qFormat/>
    <w:rsid w:val="00A07CD5"/>
    <w:rPr>
      <w:b/>
      <w:bCs/>
      <w:smallCaps/>
      <w:color w:val="4472C4" w:themeColor="accent1"/>
      <w:spacing w:val="5"/>
    </w:rPr>
  </w:style>
  <w:style w:type="paragraph" w:customStyle="1" w:styleId="autor">
    <w:name w:val="autor"/>
    <w:basedOn w:val="Normalny"/>
    <w:qFormat/>
    <w:rsid w:val="00F65B0D"/>
    <w:pPr>
      <w:jc w:val="right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9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793494-E0CB-4765-911A-822527E85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7</Pages>
  <Words>2492</Words>
  <Characters>14958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 Peka</dc:creator>
  <cp:keywords/>
  <dc:description/>
  <cp:lastModifiedBy>Anna Nowak</cp:lastModifiedBy>
  <cp:revision>7</cp:revision>
  <dcterms:created xsi:type="dcterms:W3CDTF">2024-08-19T13:17:00Z</dcterms:created>
  <dcterms:modified xsi:type="dcterms:W3CDTF">2024-08-19T15:26:00Z</dcterms:modified>
</cp:coreProperties>
</file>